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92BA9" w:rsidRDefault="00892BA9" w:rsidP="00892BA9">
      <w:pPr>
        <w:spacing w:line="360" w:lineRule="auto"/>
        <w:jc w:val="both"/>
        <w:rPr>
          <w:rFonts w:ascii="Times New Roman" w:hAnsi="Times New Roman" w:cs="Times New Roman"/>
          <w:b/>
        </w:rPr>
      </w:pPr>
    </w:p>
    <w:p w:rsidR="00892BA9" w:rsidRDefault="00892BA9" w:rsidP="00892BA9">
      <w:pPr>
        <w:spacing w:line="360" w:lineRule="auto"/>
        <w:jc w:val="both"/>
        <w:rPr>
          <w:rFonts w:ascii="Times New Roman" w:hAnsi="Times New Roman" w:cs="Times New Roman"/>
          <w:b/>
        </w:rPr>
      </w:pPr>
    </w:p>
    <w:p w:rsidR="00892BA9" w:rsidRDefault="00892BA9" w:rsidP="00892BA9">
      <w:pPr>
        <w:spacing w:line="360" w:lineRule="auto"/>
        <w:jc w:val="both"/>
        <w:rPr>
          <w:rFonts w:ascii="Times New Roman" w:hAnsi="Times New Roman" w:cs="Times New Roman"/>
          <w:b/>
        </w:rPr>
      </w:pPr>
    </w:p>
    <w:p w:rsidR="00892BA9" w:rsidRDefault="00892BA9" w:rsidP="00892BA9">
      <w:pPr>
        <w:spacing w:line="360" w:lineRule="auto"/>
        <w:jc w:val="both"/>
        <w:rPr>
          <w:rFonts w:ascii="Times New Roman" w:hAnsi="Times New Roman" w:cs="Times New Roman"/>
          <w:b/>
        </w:rPr>
      </w:pPr>
    </w:p>
    <w:p w:rsidR="00892BA9" w:rsidRDefault="001834A1" w:rsidP="00892BA9">
      <w:pPr>
        <w:spacing w:line="360" w:lineRule="auto"/>
        <w:jc w:val="center"/>
        <w:rPr>
          <w:rFonts w:ascii="Times New Roman" w:hAnsi="Times New Roman" w:cs="Times New Roman"/>
          <w:b/>
        </w:rPr>
      </w:pPr>
      <w:r w:rsidRPr="00A47381">
        <w:rPr>
          <w:rFonts w:ascii="Times New Roman" w:hAnsi="Times New Roman" w:cs="Times New Roman"/>
          <w:b/>
        </w:rPr>
        <w:t xml:space="preserve">A </w:t>
      </w:r>
      <w:r w:rsidR="00FE1FD6">
        <w:rPr>
          <w:rFonts w:ascii="Times New Roman" w:hAnsi="Times New Roman" w:cs="Times New Roman"/>
          <w:b/>
        </w:rPr>
        <w:t>Service-Learning Immersion in a R</w:t>
      </w:r>
      <w:r w:rsidR="007D126E">
        <w:rPr>
          <w:rFonts w:ascii="Times New Roman" w:hAnsi="Times New Roman" w:cs="Times New Roman"/>
          <w:b/>
        </w:rPr>
        <w:t>emote</w:t>
      </w:r>
      <w:r w:rsidR="00FE1FD6">
        <w:rPr>
          <w:rFonts w:ascii="Times New Roman" w:hAnsi="Times New Roman" w:cs="Times New Roman"/>
          <w:b/>
        </w:rPr>
        <w:t xml:space="preserve"> Aboriginal C</w:t>
      </w:r>
      <w:r w:rsidRPr="00A47381">
        <w:rPr>
          <w:rFonts w:ascii="Times New Roman" w:hAnsi="Times New Roman" w:cs="Times New Roman"/>
          <w:b/>
        </w:rPr>
        <w:t>ommunity:</w:t>
      </w:r>
    </w:p>
    <w:p w:rsidR="001834A1" w:rsidRDefault="00FE1FD6" w:rsidP="00892BA9">
      <w:pPr>
        <w:spacing w:line="360" w:lineRule="auto"/>
        <w:jc w:val="center"/>
        <w:rPr>
          <w:rFonts w:ascii="Times New Roman" w:hAnsi="Times New Roman" w:cs="Times New Roman"/>
          <w:b/>
        </w:rPr>
      </w:pPr>
      <w:r>
        <w:rPr>
          <w:rFonts w:ascii="Times New Roman" w:hAnsi="Times New Roman" w:cs="Times New Roman"/>
          <w:b/>
        </w:rPr>
        <w:t>Enhancing Pre-Service Teacher E</w:t>
      </w:r>
      <w:r w:rsidR="001834A1" w:rsidRPr="00A47381">
        <w:rPr>
          <w:rFonts w:ascii="Times New Roman" w:hAnsi="Times New Roman" w:cs="Times New Roman"/>
          <w:b/>
        </w:rPr>
        <w:t>ducation</w:t>
      </w:r>
    </w:p>
    <w:p w:rsidR="00E20777" w:rsidRDefault="00E20777" w:rsidP="00892BA9">
      <w:pPr>
        <w:spacing w:line="360" w:lineRule="auto"/>
        <w:jc w:val="center"/>
        <w:rPr>
          <w:rFonts w:ascii="Times New Roman" w:hAnsi="Times New Roman" w:cs="Times New Roman"/>
          <w:b/>
        </w:rPr>
      </w:pPr>
    </w:p>
    <w:p w:rsidR="00BF114F" w:rsidRDefault="00BF114F" w:rsidP="00892BA9">
      <w:pPr>
        <w:spacing w:line="360" w:lineRule="auto"/>
        <w:jc w:val="center"/>
        <w:rPr>
          <w:rFonts w:ascii="Times New Roman" w:hAnsi="Times New Roman" w:cs="Times New Roman"/>
          <w:b/>
        </w:rPr>
      </w:pPr>
    </w:p>
    <w:p w:rsidR="00BF114F" w:rsidRPr="009F13CF" w:rsidRDefault="00BF114F" w:rsidP="00892BA9">
      <w:pPr>
        <w:spacing w:line="360" w:lineRule="auto"/>
        <w:jc w:val="center"/>
        <w:rPr>
          <w:rFonts w:ascii="Times New Roman" w:hAnsi="Times New Roman" w:cs="Times New Roman"/>
          <w:b/>
        </w:rPr>
      </w:pPr>
      <w:r w:rsidRPr="009F13CF">
        <w:rPr>
          <w:rFonts w:ascii="Times New Roman" w:hAnsi="Times New Roman" w:cs="Times New Roman"/>
          <w:b/>
        </w:rPr>
        <w:t>Shane Lavery</w:t>
      </w:r>
    </w:p>
    <w:p w:rsidR="00BF114F" w:rsidRPr="00BF114F" w:rsidRDefault="00BF114F" w:rsidP="00892BA9">
      <w:pPr>
        <w:spacing w:line="360" w:lineRule="auto"/>
        <w:jc w:val="center"/>
        <w:rPr>
          <w:rFonts w:ascii="Times New Roman" w:hAnsi="Times New Roman" w:cs="Times New Roman"/>
        </w:rPr>
      </w:pPr>
      <w:r w:rsidRPr="00BF114F">
        <w:rPr>
          <w:rFonts w:ascii="Times New Roman" w:hAnsi="Times New Roman" w:cs="Times New Roman"/>
        </w:rPr>
        <w:t>University of Notre Dame Australia</w:t>
      </w:r>
    </w:p>
    <w:p w:rsidR="00BF114F" w:rsidRPr="009F13CF" w:rsidRDefault="00FF48DB" w:rsidP="00FF48DB">
      <w:pPr>
        <w:tabs>
          <w:tab w:val="center" w:pos="4510"/>
          <w:tab w:val="left" w:pos="8220"/>
        </w:tabs>
        <w:spacing w:line="360" w:lineRule="auto"/>
        <w:rPr>
          <w:rFonts w:ascii="Times New Roman" w:hAnsi="Times New Roman" w:cs="Times New Roman"/>
        </w:rPr>
      </w:pPr>
      <w:r>
        <w:rPr>
          <w:rFonts w:ascii="Times New Roman" w:hAnsi="Times New Roman" w:cs="Times New Roman"/>
          <w:b/>
          <w:i/>
        </w:rPr>
        <w:tab/>
      </w:r>
      <w:r w:rsidR="00BF114F" w:rsidRPr="009F13CF">
        <w:rPr>
          <w:rFonts w:ascii="Times New Roman" w:hAnsi="Times New Roman" w:cs="Times New Roman"/>
          <w:b/>
        </w:rPr>
        <w:t>Glenda Cain</w:t>
      </w:r>
      <w:r w:rsidRPr="009F13CF">
        <w:rPr>
          <w:rFonts w:ascii="Times New Roman" w:hAnsi="Times New Roman" w:cs="Times New Roman"/>
          <w:b/>
        </w:rPr>
        <w:tab/>
      </w:r>
    </w:p>
    <w:p w:rsidR="00BF114F" w:rsidRPr="00BF114F" w:rsidRDefault="00BF114F" w:rsidP="00892BA9">
      <w:pPr>
        <w:spacing w:line="360" w:lineRule="auto"/>
        <w:jc w:val="center"/>
        <w:rPr>
          <w:rFonts w:ascii="Times New Roman" w:hAnsi="Times New Roman" w:cs="Times New Roman"/>
        </w:rPr>
      </w:pPr>
      <w:r w:rsidRPr="00BF114F">
        <w:rPr>
          <w:rFonts w:ascii="Times New Roman" w:hAnsi="Times New Roman" w:cs="Times New Roman"/>
        </w:rPr>
        <w:t>University of Notre Dame Australia</w:t>
      </w:r>
    </w:p>
    <w:p w:rsidR="00BF114F" w:rsidRPr="009F13CF" w:rsidRDefault="00BF114F" w:rsidP="00892BA9">
      <w:pPr>
        <w:spacing w:line="360" w:lineRule="auto"/>
        <w:jc w:val="center"/>
        <w:rPr>
          <w:rFonts w:ascii="Times New Roman" w:hAnsi="Times New Roman" w:cs="Times New Roman"/>
          <w:b/>
        </w:rPr>
      </w:pPr>
      <w:r w:rsidRPr="009F13CF">
        <w:rPr>
          <w:rFonts w:ascii="Times New Roman" w:hAnsi="Times New Roman" w:cs="Times New Roman"/>
          <w:b/>
        </w:rPr>
        <w:t>Patrick Hampton</w:t>
      </w:r>
    </w:p>
    <w:p w:rsidR="00BF114F" w:rsidRPr="00BF114F" w:rsidRDefault="00BF114F" w:rsidP="00892BA9">
      <w:pPr>
        <w:spacing w:line="360" w:lineRule="auto"/>
        <w:jc w:val="center"/>
        <w:rPr>
          <w:rFonts w:ascii="Times New Roman" w:hAnsi="Times New Roman" w:cs="Times New Roman"/>
        </w:rPr>
      </w:pPr>
      <w:r>
        <w:rPr>
          <w:rFonts w:ascii="Times New Roman" w:hAnsi="Times New Roman" w:cs="Times New Roman"/>
        </w:rPr>
        <w:t>University of Notre Dame Australia</w:t>
      </w:r>
    </w:p>
    <w:p w:rsidR="00286363" w:rsidRPr="00A47381" w:rsidRDefault="00286363" w:rsidP="00892BA9">
      <w:pPr>
        <w:spacing w:line="360" w:lineRule="auto"/>
        <w:jc w:val="center"/>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bookmarkStart w:id="0" w:name="_GoBack"/>
      <w:bookmarkEnd w:id="0"/>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E20777" w:rsidRDefault="00E20777" w:rsidP="00892BA9">
      <w:pPr>
        <w:jc w:val="center"/>
        <w:rPr>
          <w:rFonts w:ascii="Times New Roman" w:hAnsi="Times New Roman" w:cs="Times New Roman"/>
          <w:b/>
        </w:rPr>
      </w:pPr>
    </w:p>
    <w:p w:rsidR="00E20777" w:rsidRDefault="00E20777" w:rsidP="00892BA9">
      <w:pPr>
        <w:jc w:val="center"/>
        <w:rPr>
          <w:rFonts w:ascii="Times New Roman" w:hAnsi="Times New Roman" w:cs="Times New Roman"/>
          <w:b/>
        </w:rPr>
      </w:pPr>
    </w:p>
    <w:p w:rsidR="00E20777" w:rsidRDefault="00E20777" w:rsidP="00892BA9">
      <w:pPr>
        <w:jc w:val="center"/>
        <w:rPr>
          <w:rFonts w:ascii="Times New Roman" w:hAnsi="Times New Roman" w:cs="Times New Roman"/>
          <w:b/>
        </w:rPr>
      </w:pPr>
    </w:p>
    <w:p w:rsidR="00892BA9" w:rsidRDefault="00E74870" w:rsidP="00892BA9">
      <w:pPr>
        <w:jc w:val="center"/>
        <w:rPr>
          <w:rFonts w:ascii="Times New Roman" w:hAnsi="Times New Roman" w:cs="Times New Roman"/>
          <w:b/>
        </w:rPr>
      </w:pPr>
      <w:r w:rsidRPr="00A47381">
        <w:rPr>
          <w:rFonts w:ascii="Times New Roman" w:hAnsi="Times New Roman" w:cs="Times New Roman"/>
          <w:b/>
        </w:rPr>
        <w:t>Abstract</w:t>
      </w:r>
    </w:p>
    <w:p w:rsidR="00E74870" w:rsidRPr="00A47381" w:rsidRDefault="00E74870" w:rsidP="00892BA9">
      <w:pPr>
        <w:jc w:val="both"/>
        <w:rPr>
          <w:rFonts w:ascii="Times New Roman" w:hAnsi="Times New Roman" w:cs="Times New Roman"/>
          <w:b/>
        </w:rPr>
      </w:pPr>
    </w:p>
    <w:p w:rsidR="00E74870" w:rsidRPr="00A47381" w:rsidRDefault="004938A0" w:rsidP="00892BA9">
      <w:pPr>
        <w:jc w:val="both"/>
        <w:rPr>
          <w:rFonts w:ascii="Times New Roman" w:hAnsi="Times New Roman" w:cs="Times New Roman"/>
        </w:rPr>
      </w:pPr>
      <w:r w:rsidRPr="00A47381">
        <w:rPr>
          <w:rFonts w:ascii="Times New Roman" w:hAnsi="Times New Roman" w:cs="Times New Roman"/>
        </w:rPr>
        <w:t>T</w:t>
      </w:r>
      <w:r w:rsidR="00E74870" w:rsidRPr="00A47381">
        <w:rPr>
          <w:rFonts w:ascii="Times New Roman" w:hAnsi="Times New Roman" w:cs="Times New Roman"/>
        </w:rPr>
        <w:t xml:space="preserve">his article examines a service-learning immersion undertaken by pre-service primary teachers in a remote indigenous community and school in Western Australia.  The article initially presents the purpose and significance for the immersion in the light of the Australian National Professional Standards for Teachers. </w:t>
      </w:r>
      <w:r w:rsidRPr="00A47381">
        <w:rPr>
          <w:rFonts w:ascii="Times New Roman" w:hAnsi="Times New Roman" w:cs="Times New Roman"/>
        </w:rPr>
        <w:t xml:space="preserve"> </w:t>
      </w:r>
      <w:r w:rsidR="00E74870" w:rsidRPr="00A47381">
        <w:rPr>
          <w:rFonts w:ascii="Times New Roman" w:hAnsi="Times New Roman" w:cs="Times New Roman"/>
        </w:rPr>
        <w:t xml:space="preserve">The article </w:t>
      </w:r>
      <w:r w:rsidR="00A00B4A">
        <w:rPr>
          <w:rFonts w:ascii="Times New Roman" w:hAnsi="Times New Roman" w:cs="Times New Roman"/>
        </w:rPr>
        <w:t xml:space="preserve">subsequently </w:t>
      </w:r>
      <w:r w:rsidR="00E74870" w:rsidRPr="00A47381">
        <w:rPr>
          <w:rFonts w:ascii="Times New Roman" w:hAnsi="Times New Roman" w:cs="Times New Roman"/>
        </w:rPr>
        <w:t>outlines the aims and structure of the</w:t>
      </w:r>
      <w:r w:rsidRPr="00A47381">
        <w:rPr>
          <w:rFonts w:ascii="Times New Roman" w:hAnsi="Times New Roman" w:cs="Times New Roman"/>
        </w:rPr>
        <w:t xml:space="preserve"> immersion program.  </w:t>
      </w:r>
      <w:r w:rsidR="00E74870" w:rsidRPr="00A47381">
        <w:rPr>
          <w:rFonts w:ascii="Times New Roman" w:hAnsi="Times New Roman" w:cs="Times New Roman"/>
        </w:rPr>
        <w:t xml:space="preserve">The qualitative methodology underpinning the research is </w:t>
      </w:r>
      <w:r w:rsidR="00A00B4A">
        <w:rPr>
          <w:rFonts w:ascii="Times New Roman" w:hAnsi="Times New Roman" w:cs="Times New Roman"/>
        </w:rPr>
        <w:t>then</w:t>
      </w:r>
      <w:r w:rsidR="00E74870" w:rsidRPr="00A47381">
        <w:rPr>
          <w:rFonts w:ascii="Times New Roman" w:hAnsi="Times New Roman" w:cs="Times New Roman"/>
        </w:rPr>
        <w:t xml:space="preserve"> summarised.  </w:t>
      </w:r>
      <w:r w:rsidR="00B71DC1" w:rsidRPr="00A47381">
        <w:rPr>
          <w:rFonts w:ascii="Times New Roman" w:hAnsi="Times New Roman" w:cs="Times New Roman"/>
        </w:rPr>
        <w:t>Specifically, d</w:t>
      </w:r>
      <w:r w:rsidRPr="00A47381">
        <w:rPr>
          <w:rFonts w:ascii="Times New Roman" w:hAnsi="Times New Roman" w:cs="Times New Roman"/>
        </w:rPr>
        <w:t>ata were collected pre-immersion (</w:t>
      </w:r>
      <w:r w:rsidR="00A00B4A">
        <w:rPr>
          <w:rFonts w:ascii="Times New Roman" w:hAnsi="Times New Roman" w:cs="Times New Roman"/>
        </w:rPr>
        <w:t>focus group</w:t>
      </w:r>
      <w:r w:rsidR="00057F09">
        <w:rPr>
          <w:rFonts w:ascii="Times New Roman" w:hAnsi="Times New Roman" w:cs="Times New Roman"/>
        </w:rPr>
        <w:t xml:space="preserve"> interview and </w:t>
      </w:r>
      <w:r w:rsidR="001E7001">
        <w:rPr>
          <w:rFonts w:ascii="Times New Roman" w:hAnsi="Times New Roman" w:cs="Times New Roman"/>
        </w:rPr>
        <w:t xml:space="preserve">guided </w:t>
      </w:r>
      <w:r w:rsidR="00057F09">
        <w:rPr>
          <w:rFonts w:ascii="Times New Roman" w:hAnsi="Times New Roman" w:cs="Times New Roman"/>
        </w:rPr>
        <w:t>journal writing</w:t>
      </w:r>
      <w:r w:rsidRPr="00A47381">
        <w:rPr>
          <w:rFonts w:ascii="Times New Roman" w:hAnsi="Times New Roman" w:cs="Times New Roman"/>
        </w:rPr>
        <w:t>), during the immersion (</w:t>
      </w:r>
      <w:r w:rsidR="001E7001">
        <w:rPr>
          <w:rFonts w:ascii="Times New Roman" w:hAnsi="Times New Roman" w:cs="Times New Roman"/>
        </w:rPr>
        <w:t xml:space="preserve">guided </w:t>
      </w:r>
      <w:r w:rsidRPr="00A47381">
        <w:rPr>
          <w:rFonts w:ascii="Times New Roman" w:hAnsi="Times New Roman" w:cs="Times New Roman"/>
        </w:rPr>
        <w:t>journal writing) and post immersion (</w:t>
      </w:r>
      <w:r w:rsidR="00057F09">
        <w:rPr>
          <w:rFonts w:ascii="Times New Roman" w:hAnsi="Times New Roman" w:cs="Times New Roman"/>
        </w:rPr>
        <w:t>focus group interview</w:t>
      </w:r>
      <w:r w:rsidRPr="00A47381">
        <w:rPr>
          <w:rFonts w:ascii="Times New Roman" w:hAnsi="Times New Roman" w:cs="Times New Roman"/>
        </w:rPr>
        <w:t xml:space="preserve">). </w:t>
      </w:r>
      <w:r w:rsidR="00E74870" w:rsidRPr="00A47381">
        <w:rPr>
          <w:rFonts w:ascii="Times New Roman" w:hAnsi="Times New Roman" w:cs="Times New Roman"/>
        </w:rPr>
        <w:t xml:space="preserve">Student reflections </w:t>
      </w:r>
      <w:r w:rsidRPr="00A47381">
        <w:rPr>
          <w:rFonts w:ascii="Times New Roman" w:hAnsi="Times New Roman" w:cs="Times New Roman"/>
        </w:rPr>
        <w:t>generated four themes</w:t>
      </w:r>
      <w:r w:rsidR="00E74870" w:rsidRPr="00A47381">
        <w:rPr>
          <w:rFonts w:ascii="Times New Roman" w:hAnsi="Times New Roman" w:cs="Times New Roman"/>
        </w:rPr>
        <w:t xml:space="preserve">: personal development, professional knowledge, cultural awareness, and Aboriginal education.  </w:t>
      </w:r>
    </w:p>
    <w:p w:rsidR="00250CB1" w:rsidRPr="00A47381" w:rsidRDefault="00250CB1" w:rsidP="00892BA9">
      <w:pPr>
        <w:jc w:val="both"/>
        <w:rPr>
          <w:rFonts w:ascii="Times New Roman" w:hAnsi="Times New Roman" w:cs="Times New Roman"/>
          <w:b/>
        </w:rPr>
      </w:pPr>
    </w:p>
    <w:p w:rsidR="001834A1" w:rsidRPr="00892BA9" w:rsidRDefault="001834A1" w:rsidP="00892BA9">
      <w:pPr>
        <w:jc w:val="center"/>
        <w:rPr>
          <w:rFonts w:ascii="Times New Roman" w:hAnsi="Times New Roman" w:cs="Times New Roman"/>
          <w:i/>
        </w:rPr>
      </w:pPr>
      <w:r w:rsidRPr="00892BA9">
        <w:rPr>
          <w:rFonts w:ascii="Times New Roman" w:hAnsi="Times New Roman" w:cs="Times New Roman"/>
          <w:i/>
        </w:rPr>
        <w:t>Key Words</w:t>
      </w:r>
      <w:r w:rsidR="00892BA9">
        <w:rPr>
          <w:rFonts w:ascii="Times New Roman" w:hAnsi="Times New Roman" w:cs="Times New Roman"/>
          <w:i/>
        </w:rPr>
        <w:t>:</w:t>
      </w:r>
      <w:r w:rsidRPr="00892BA9">
        <w:rPr>
          <w:rFonts w:ascii="Times New Roman" w:hAnsi="Times New Roman" w:cs="Times New Roman"/>
          <w:i/>
        </w:rPr>
        <w:t xml:space="preserve"> </w:t>
      </w:r>
      <w:r w:rsidRPr="00A47381">
        <w:rPr>
          <w:rFonts w:ascii="Times New Roman" w:hAnsi="Times New Roman" w:cs="Times New Roman"/>
        </w:rPr>
        <w:t>Aboriginal, service-learning immersion, pre-service teacher, teacher education</w:t>
      </w:r>
    </w:p>
    <w:p w:rsidR="001834A1" w:rsidRPr="00A47381" w:rsidRDefault="001834A1" w:rsidP="00892BA9">
      <w:pPr>
        <w:jc w:val="both"/>
        <w:rPr>
          <w:rFonts w:ascii="Times New Roman" w:hAnsi="Times New Roman" w:cs="Times New Roman"/>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892BA9" w:rsidRDefault="00892BA9" w:rsidP="00892BA9">
      <w:pPr>
        <w:jc w:val="both"/>
        <w:rPr>
          <w:rFonts w:ascii="Times New Roman" w:hAnsi="Times New Roman" w:cs="Times New Roman"/>
          <w:b/>
        </w:rPr>
      </w:pPr>
    </w:p>
    <w:p w:rsidR="00BD016B" w:rsidRPr="00A47381" w:rsidRDefault="00BD016B" w:rsidP="00892BA9">
      <w:pPr>
        <w:rPr>
          <w:rFonts w:ascii="Times New Roman" w:hAnsi="Times New Roman" w:cs="Times New Roman"/>
          <w:b/>
        </w:rPr>
      </w:pPr>
      <w:r w:rsidRPr="00A47381">
        <w:rPr>
          <w:rFonts w:ascii="Times New Roman" w:hAnsi="Times New Roman" w:cs="Times New Roman"/>
          <w:b/>
        </w:rPr>
        <w:t>Introduction</w:t>
      </w:r>
    </w:p>
    <w:p w:rsidR="00892BA9" w:rsidRDefault="00892BA9" w:rsidP="00892BA9">
      <w:pPr>
        <w:jc w:val="both"/>
        <w:rPr>
          <w:rFonts w:ascii="Times New Roman" w:hAnsi="Times New Roman" w:cs="Times New Roman"/>
        </w:rPr>
      </w:pPr>
    </w:p>
    <w:p w:rsidR="00BE61BB" w:rsidRDefault="007C21E2" w:rsidP="00892BA9">
      <w:pPr>
        <w:ind w:firstLine="720"/>
        <w:jc w:val="both"/>
        <w:rPr>
          <w:rFonts w:ascii="Times New Roman" w:hAnsi="Times New Roman" w:cs="Times New Roman"/>
        </w:rPr>
      </w:pPr>
      <w:r w:rsidRPr="00A47381">
        <w:rPr>
          <w:rFonts w:ascii="Times New Roman" w:hAnsi="Times New Roman" w:cs="Times New Roman"/>
        </w:rPr>
        <w:t xml:space="preserve">Immersion </w:t>
      </w:r>
      <w:r w:rsidR="00C306F5" w:rsidRPr="00A47381">
        <w:rPr>
          <w:rFonts w:ascii="Times New Roman" w:hAnsi="Times New Roman" w:cs="Times New Roman"/>
        </w:rPr>
        <w:t>experiences</w:t>
      </w:r>
      <w:r w:rsidRPr="00A47381">
        <w:rPr>
          <w:rFonts w:ascii="Times New Roman" w:hAnsi="Times New Roman" w:cs="Times New Roman"/>
        </w:rPr>
        <w:t xml:space="preserve"> in the form of teaching practicums have long been used </w:t>
      </w:r>
      <w:r w:rsidR="00BD016B" w:rsidRPr="00A47381">
        <w:rPr>
          <w:rFonts w:ascii="Times New Roman" w:hAnsi="Times New Roman" w:cs="Times New Roman"/>
        </w:rPr>
        <w:t xml:space="preserve">as a means </w:t>
      </w:r>
      <w:r w:rsidRPr="00A47381">
        <w:rPr>
          <w:rFonts w:ascii="Times New Roman" w:hAnsi="Times New Roman" w:cs="Times New Roman"/>
        </w:rPr>
        <w:t xml:space="preserve">to develop skills and provide real-life teaching </w:t>
      </w:r>
      <w:r w:rsidR="00C306F5" w:rsidRPr="00A47381">
        <w:rPr>
          <w:rFonts w:ascii="Times New Roman" w:hAnsi="Times New Roman" w:cs="Times New Roman"/>
        </w:rPr>
        <w:t>opportunities</w:t>
      </w:r>
      <w:r w:rsidRPr="00A47381">
        <w:rPr>
          <w:rFonts w:ascii="Times New Roman" w:hAnsi="Times New Roman" w:cs="Times New Roman"/>
        </w:rPr>
        <w:t xml:space="preserve"> for pre-service teachers (Smith &amp; Lev-Ari, 2005).  </w:t>
      </w:r>
      <w:r w:rsidR="00776B2E" w:rsidRPr="00A47381">
        <w:rPr>
          <w:rFonts w:ascii="Times New Roman" w:hAnsi="Times New Roman" w:cs="Times New Roman"/>
        </w:rPr>
        <w:t>More recently</w:t>
      </w:r>
      <w:r w:rsidR="00C306F5" w:rsidRPr="00A47381">
        <w:rPr>
          <w:rFonts w:ascii="Times New Roman" w:hAnsi="Times New Roman" w:cs="Times New Roman"/>
        </w:rPr>
        <w:t>,</w:t>
      </w:r>
      <w:r w:rsidRPr="00A47381">
        <w:rPr>
          <w:rFonts w:ascii="Times New Roman" w:hAnsi="Times New Roman" w:cs="Times New Roman"/>
        </w:rPr>
        <w:t xml:space="preserve"> service-learning </w:t>
      </w:r>
      <w:r w:rsidR="00BD016B" w:rsidRPr="00A47381">
        <w:rPr>
          <w:rFonts w:ascii="Times New Roman" w:hAnsi="Times New Roman" w:cs="Times New Roman"/>
        </w:rPr>
        <w:t>programs</w:t>
      </w:r>
      <w:r w:rsidR="00C306F5" w:rsidRPr="00A47381">
        <w:rPr>
          <w:rFonts w:ascii="Times New Roman" w:hAnsi="Times New Roman" w:cs="Times New Roman"/>
        </w:rPr>
        <w:t xml:space="preserve"> have been incorporated into </w:t>
      </w:r>
      <w:r w:rsidR="00A47381">
        <w:rPr>
          <w:rFonts w:ascii="Times New Roman" w:hAnsi="Times New Roman" w:cs="Times New Roman"/>
        </w:rPr>
        <w:t>e</w:t>
      </w:r>
      <w:r w:rsidR="00BD016B" w:rsidRPr="00A47381">
        <w:rPr>
          <w:rFonts w:ascii="Times New Roman" w:hAnsi="Times New Roman" w:cs="Times New Roman"/>
        </w:rPr>
        <w:t>ducation</w:t>
      </w:r>
      <w:r w:rsidR="00C306F5" w:rsidRPr="00A47381">
        <w:rPr>
          <w:rFonts w:ascii="Times New Roman" w:hAnsi="Times New Roman" w:cs="Times New Roman"/>
        </w:rPr>
        <w:t xml:space="preserve"> degrees and diplomas to further </w:t>
      </w:r>
      <w:r w:rsidR="00BD016B" w:rsidRPr="00A47381">
        <w:rPr>
          <w:rFonts w:ascii="Times New Roman" w:hAnsi="Times New Roman" w:cs="Times New Roman"/>
        </w:rPr>
        <w:t xml:space="preserve">position pre-service teachers in </w:t>
      </w:r>
      <w:r w:rsidR="00C306F5" w:rsidRPr="00A47381">
        <w:rPr>
          <w:rFonts w:ascii="Times New Roman" w:hAnsi="Times New Roman" w:cs="Times New Roman"/>
        </w:rPr>
        <w:t xml:space="preserve">real-life </w:t>
      </w:r>
      <w:r w:rsidR="00BD016B" w:rsidRPr="00A47381">
        <w:rPr>
          <w:rFonts w:ascii="Times New Roman" w:hAnsi="Times New Roman" w:cs="Times New Roman"/>
        </w:rPr>
        <w:t xml:space="preserve">situations, particularly in the areas of social justice and special needs education (Chambers &amp; Lavery, 2012).  </w:t>
      </w:r>
      <w:r w:rsidR="00674BAD" w:rsidRPr="00A47381">
        <w:rPr>
          <w:rFonts w:ascii="Times New Roman" w:hAnsi="Times New Roman" w:cs="Times New Roman"/>
        </w:rPr>
        <w:t>S</w:t>
      </w:r>
      <w:r w:rsidR="00C474E3" w:rsidRPr="00A47381">
        <w:rPr>
          <w:rFonts w:ascii="Times New Roman" w:hAnsi="Times New Roman" w:cs="Times New Roman"/>
        </w:rPr>
        <w:t xml:space="preserve">uch service-learning </w:t>
      </w:r>
      <w:r w:rsidR="00073EE7" w:rsidRPr="00A47381">
        <w:rPr>
          <w:rFonts w:ascii="Times New Roman" w:hAnsi="Times New Roman" w:cs="Times New Roman"/>
        </w:rPr>
        <w:t>programs</w:t>
      </w:r>
      <w:r w:rsidR="00C474E3" w:rsidRPr="00A47381">
        <w:rPr>
          <w:rFonts w:ascii="Times New Roman" w:hAnsi="Times New Roman" w:cs="Times New Roman"/>
        </w:rPr>
        <w:t xml:space="preserve"> within teacher education </w:t>
      </w:r>
      <w:r w:rsidR="00073EE7" w:rsidRPr="00A47381">
        <w:rPr>
          <w:rFonts w:ascii="Times New Roman" w:hAnsi="Times New Roman" w:cs="Times New Roman"/>
        </w:rPr>
        <w:t>usually</w:t>
      </w:r>
      <w:r w:rsidR="00674BAD" w:rsidRPr="00A47381">
        <w:rPr>
          <w:rFonts w:ascii="Times New Roman" w:hAnsi="Times New Roman" w:cs="Times New Roman"/>
        </w:rPr>
        <w:t xml:space="preserve"> aim</w:t>
      </w:r>
      <w:r w:rsidR="00073EE7" w:rsidRPr="00A47381">
        <w:rPr>
          <w:rFonts w:ascii="Times New Roman" w:hAnsi="Times New Roman" w:cs="Times New Roman"/>
        </w:rPr>
        <w:t xml:space="preserve"> </w:t>
      </w:r>
      <w:r w:rsidR="00C474E3" w:rsidRPr="00A47381">
        <w:rPr>
          <w:rFonts w:ascii="Times New Roman" w:hAnsi="Times New Roman" w:cs="Times New Roman"/>
        </w:rPr>
        <w:t xml:space="preserve">to </w:t>
      </w:r>
      <w:r w:rsidR="00073EE7" w:rsidRPr="00A47381">
        <w:rPr>
          <w:rFonts w:ascii="Times New Roman" w:hAnsi="Times New Roman" w:cs="Times New Roman"/>
        </w:rPr>
        <w:t>provide</w:t>
      </w:r>
      <w:r w:rsidR="00C474E3" w:rsidRPr="00A47381">
        <w:rPr>
          <w:rFonts w:ascii="Times New Roman" w:hAnsi="Times New Roman" w:cs="Times New Roman"/>
        </w:rPr>
        <w:t xml:space="preserve"> </w:t>
      </w:r>
      <w:r w:rsidR="00073EE7" w:rsidRPr="00A47381">
        <w:rPr>
          <w:rFonts w:ascii="Times New Roman" w:hAnsi="Times New Roman" w:cs="Times New Roman"/>
        </w:rPr>
        <w:t>pre-service teachers</w:t>
      </w:r>
      <w:r w:rsidR="00C474E3" w:rsidRPr="00A47381">
        <w:rPr>
          <w:rFonts w:ascii="Times New Roman" w:hAnsi="Times New Roman" w:cs="Times New Roman"/>
        </w:rPr>
        <w:t xml:space="preserve"> </w:t>
      </w:r>
      <w:r w:rsidR="00073EE7" w:rsidRPr="00A47381">
        <w:rPr>
          <w:rFonts w:ascii="Times New Roman" w:hAnsi="Times New Roman" w:cs="Times New Roman"/>
        </w:rPr>
        <w:t>with</w:t>
      </w:r>
      <w:r w:rsidR="00C474E3" w:rsidRPr="00A47381">
        <w:rPr>
          <w:rFonts w:ascii="Times New Roman" w:hAnsi="Times New Roman" w:cs="Times New Roman"/>
        </w:rPr>
        <w:t xml:space="preserve"> hands-on experience</w:t>
      </w:r>
      <w:r w:rsidR="00073EE7" w:rsidRPr="00A47381">
        <w:rPr>
          <w:rFonts w:ascii="Times New Roman" w:hAnsi="Times New Roman" w:cs="Times New Roman"/>
        </w:rPr>
        <w:t>s</w:t>
      </w:r>
      <w:r w:rsidR="00C474E3" w:rsidRPr="00A47381">
        <w:rPr>
          <w:rFonts w:ascii="Times New Roman" w:hAnsi="Times New Roman" w:cs="Times New Roman"/>
        </w:rPr>
        <w:t xml:space="preserve"> in an area that is potentially </w:t>
      </w:r>
      <w:r w:rsidR="00073EE7" w:rsidRPr="00A47381">
        <w:rPr>
          <w:rFonts w:ascii="Times New Roman" w:hAnsi="Times New Roman" w:cs="Times New Roman"/>
        </w:rPr>
        <w:t xml:space="preserve">outside of their comfort zone (Colby, Bercaw, Clark &amp; Galiardi, 2009).  </w:t>
      </w:r>
      <w:r w:rsidR="00674BAD" w:rsidRPr="00A47381">
        <w:rPr>
          <w:rFonts w:ascii="Times New Roman" w:hAnsi="Times New Roman" w:cs="Times New Roman"/>
        </w:rPr>
        <w:t xml:space="preserve"> However, </w:t>
      </w:r>
      <w:r w:rsidR="000A4914" w:rsidRPr="00A47381">
        <w:rPr>
          <w:rFonts w:ascii="Times New Roman" w:hAnsi="Times New Roman" w:cs="Times New Roman"/>
        </w:rPr>
        <w:t>what is</w:t>
      </w:r>
      <w:r w:rsidR="00BE61BB" w:rsidRPr="00A47381">
        <w:rPr>
          <w:rFonts w:ascii="Times New Roman" w:hAnsi="Times New Roman" w:cs="Times New Roman"/>
        </w:rPr>
        <w:t xml:space="preserve"> less evident</w:t>
      </w:r>
      <w:r w:rsidR="00C52D86" w:rsidRPr="00A47381">
        <w:rPr>
          <w:rFonts w:ascii="Times New Roman" w:hAnsi="Times New Roman" w:cs="Times New Roman"/>
        </w:rPr>
        <w:t xml:space="preserve"> in </w:t>
      </w:r>
      <w:r w:rsidR="00632996" w:rsidRPr="00A47381">
        <w:rPr>
          <w:rFonts w:ascii="Times New Roman" w:hAnsi="Times New Roman" w:cs="Times New Roman"/>
        </w:rPr>
        <w:t xml:space="preserve">the preparation and training of pre-service teachers </w:t>
      </w:r>
      <w:r w:rsidR="000A4914" w:rsidRPr="00A47381">
        <w:rPr>
          <w:rFonts w:ascii="Times New Roman" w:hAnsi="Times New Roman" w:cs="Times New Roman"/>
        </w:rPr>
        <w:t xml:space="preserve">is the explicit use of </w:t>
      </w:r>
      <w:r w:rsidR="00BE61BB" w:rsidRPr="00A47381">
        <w:rPr>
          <w:rFonts w:ascii="Times New Roman" w:hAnsi="Times New Roman" w:cs="Times New Roman"/>
        </w:rPr>
        <w:t>service-learning immersion opportunities</w:t>
      </w:r>
      <w:r w:rsidR="000A4914" w:rsidRPr="00A47381">
        <w:rPr>
          <w:rFonts w:ascii="Times New Roman" w:hAnsi="Times New Roman" w:cs="Times New Roman"/>
        </w:rPr>
        <w:t>.</w:t>
      </w:r>
      <w:r w:rsidR="00EB272F" w:rsidRPr="00A47381">
        <w:rPr>
          <w:rFonts w:ascii="Times New Roman" w:hAnsi="Times New Roman" w:cs="Times New Roman"/>
        </w:rPr>
        <w:t xml:space="preserve">  </w:t>
      </w:r>
      <w:r w:rsidR="00300C0F" w:rsidRPr="00A47381">
        <w:rPr>
          <w:rFonts w:ascii="Times New Roman" w:hAnsi="Times New Roman" w:cs="Times New Roman"/>
        </w:rPr>
        <w:t xml:space="preserve">This article explores the </w:t>
      </w:r>
      <w:r w:rsidR="007B6564" w:rsidRPr="00A47381">
        <w:rPr>
          <w:rFonts w:ascii="Times New Roman" w:hAnsi="Times New Roman" w:cs="Times New Roman"/>
        </w:rPr>
        <w:t xml:space="preserve">experiences </w:t>
      </w:r>
      <w:r w:rsidR="00C52D86" w:rsidRPr="00A47381">
        <w:rPr>
          <w:rFonts w:ascii="Times New Roman" w:hAnsi="Times New Roman" w:cs="Times New Roman"/>
        </w:rPr>
        <w:t xml:space="preserve">and </w:t>
      </w:r>
      <w:r w:rsidR="00A26AFE" w:rsidRPr="00A47381">
        <w:rPr>
          <w:rFonts w:ascii="Times New Roman" w:hAnsi="Times New Roman" w:cs="Times New Roman"/>
        </w:rPr>
        <w:t>perceptions</w:t>
      </w:r>
      <w:r w:rsidR="00A00B4A">
        <w:rPr>
          <w:rFonts w:ascii="Times New Roman" w:hAnsi="Times New Roman" w:cs="Times New Roman"/>
        </w:rPr>
        <w:t xml:space="preserve"> of six </w:t>
      </w:r>
      <w:r w:rsidR="007B6564" w:rsidRPr="00A47381">
        <w:rPr>
          <w:rFonts w:ascii="Times New Roman" w:hAnsi="Times New Roman" w:cs="Times New Roman"/>
        </w:rPr>
        <w:t xml:space="preserve">pre-service primary school teachers </w:t>
      </w:r>
      <w:r w:rsidR="00494C4C">
        <w:rPr>
          <w:rFonts w:ascii="Times New Roman" w:hAnsi="Times New Roman" w:cs="Times New Roman"/>
        </w:rPr>
        <w:t xml:space="preserve">from </w:t>
      </w:r>
      <w:r w:rsidR="00592239">
        <w:rPr>
          <w:rFonts w:ascii="Times New Roman" w:hAnsi="Times New Roman" w:cs="Times New Roman"/>
        </w:rPr>
        <w:t>a university in Western Australia,</w:t>
      </w:r>
      <w:r w:rsidR="00494C4C">
        <w:rPr>
          <w:rFonts w:ascii="Times New Roman" w:hAnsi="Times New Roman" w:cs="Times New Roman"/>
        </w:rPr>
        <w:t xml:space="preserve"> </w:t>
      </w:r>
      <w:r w:rsidR="007B6564" w:rsidRPr="00A47381">
        <w:rPr>
          <w:rFonts w:ascii="Times New Roman" w:hAnsi="Times New Roman" w:cs="Times New Roman"/>
        </w:rPr>
        <w:t>who undertook a seven-d</w:t>
      </w:r>
      <w:r w:rsidR="00A26AFE" w:rsidRPr="00A47381">
        <w:rPr>
          <w:rFonts w:ascii="Times New Roman" w:hAnsi="Times New Roman" w:cs="Times New Roman"/>
        </w:rPr>
        <w:t>ay service-learning immersion in</w:t>
      </w:r>
      <w:r w:rsidR="00793E69" w:rsidRPr="00A47381">
        <w:rPr>
          <w:rFonts w:ascii="Times New Roman" w:hAnsi="Times New Roman" w:cs="Times New Roman"/>
        </w:rPr>
        <w:t xml:space="preserve"> a remote A</w:t>
      </w:r>
      <w:r w:rsidR="007B6564" w:rsidRPr="00A47381">
        <w:rPr>
          <w:rFonts w:ascii="Times New Roman" w:hAnsi="Times New Roman" w:cs="Times New Roman"/>
        </w:rPr>
        <w:t xml:space="preserve">boriginal </w:t>
      </w:r>
      <w:r w:rsidR="00632996" w:rsidRPr="00A47381">
        <w:rPr>
          <w:rFonts w:ascii="Times New Roman" w:hAnsi="Times New Roman" w:cs="Times New Roman"/>
        </w:rPr>
        <w:t>school</w:t>
      </w:r>
      <w:r w:rsidR="007B6564" w:rsidRPr="00A47381">
        <w:rPr>
          <w:rFonts w:ascii="Times New Roman" w:hAnsi="Times New Roman" w:cs="Times New Roman"/>
        </w:rPr>
        <w:t xml:space="preserve"> and </w:t>
      </w:r>
      <w:r w:rsidR="00632996" w:rsidRPr="00A47381">
        <w:rPr>
          <w:rFonts w:ascii="Times New Roman" w:hAnsi="Times New Roman" w:cs="Times New Roman"/>
        </w:rPr>
        <w:t>community</w:t>
      </w:r>
      <w:r w:rsidR="007B6564" w:rsidRPr="00A47381">
        <w:rPr>
          <w:rFonts w:ascii="Times New Roman" w:hAnsi="Times New Roman" w:cs="Times New Roman"/>
        </w:rPr>
        <w:t xml:space="preserve"> in Western Australia.  </w:t>
      </w:r>
      <w:r w:rsidR="00C52D86" w:rsidRPr="00A47381">
        <w:rPr>
          <w:rFonts w:ascii="Times New Roman" w:hAnsi="Times New Roman" w:cs="Times New Roman"/>
        </w:rPr>
        <w:t xml:space="preserve"> Specifically, the pre-service teachers assisted in classroom settings during the morning</w:t>
      </w:r>
      <w:r w:rsidR="00A70BA4" w:rsidRPr="00A47381">
        <w:rPr>
          <w:rFonts w:ascii="Times New Roman" w:hAnsi="Times New Roman" w:cs="Times New Roman"/>
        </w:rPr>
        <w:t>s</w:t>
      </w:r>
      <w:r w:rsidR="00C52D86" w:rsidRPr="00A47381">
        <w:rPr>
          <w:rFonts w:ascii="Times New Roman" w:hAnsi="Times New Roman" w:cs="Times New Roman"/>
        </w:rPr>
        <w:t xml:space="preserve"> and </w:t>
      </w:r>
      <w:r w:rsidR="00A26AFE" w:rsidRPr="00A47381">
        <w:rPr>
          <w:rFonts w:ascii="Times New Roman" w:hAnsi="Times New Roman" w:cs="Times New Roman"/>
        </w:rPr>
        <w:t>interacted</w:t>
      </w:r>
      <w:r w:rsidR="00C52D86" w:rsidRPr="00A47381">
        <w:rPr>
          <w:rFonts w:ascii="Times New Roman" w:hAnsi="Times New Roman" w:cs="Times New Roman"/>
        </w:rPr>
        <w:t xml:space="preserve"> </w:t>
      </w:r>
      <w:r w:rsidR="00A26AFE" w:rsidRPr="00A47381">
        <w:rPr>
          <w:rFonts w:ascii="Times New Roman" w:hAnsi="Times New Roman" w:cs="Times New Roman"/>
        </w:rPr>
        <w:t>with</w:t>
      </w:r>
      <w:r w:rsidR="00C52D86" w:rsidRPr="00A47381">
        <w:rPr>
          <w:rFonts w:ascii="Times New Roman" w:hAnsi="Times New Roman" w:cs="Times New Roman"/>
        </w:rPr>
        <w:t xml:space="preserve">in the wider community </w:t>
      </w:r>
      <w:r w:rsidR="00A26AFE" w:rsidRPr="00A47381">
        <w:rPr>
          <w:rFonts w:ascii="Times New Roman" w:hAnsi="Times New Roman" w:cs="Times New Roman"/>
        </w:rPr>
        <w:t>in</w:t>
      </w:r>
      <w:r w:rsidR="00C52D86" w:rsidRPr="00A47381">
        <w:rPr>
          <w:rFonts w:ascii="Times New Roman" w:hAnsi="Times New Roman" w:cs="Times New Roman"/>
        </w:rPr>
        <w:t xml:space="preserve"> the afternoons.  The authors </w:t>
      </w:r>
      <w:r w:rsidR="009E23C2">
        <w:rPr>
          <w:rFonts w:ascii="Times New Roman" w:hAnsi="Times New Roman" w:cs="Times New Roman"/>
        </w:rPr>
        <w:t xml:space="preserve">(University staff) </w:t>
      </w:r>
      <w:r w:rsidR="00C52D86" w:rsidRPr="00A47381">
        <w:rPr>
          <w:rFonts w:ascii="Times New Roman" w:hAnsi="Times New Roman" w:cs="Times New Roman"/>
        </w:rPr>
        <w:t xml:space="preserve">accompanied the pre-service teachers on </w:t>
      </w:r>
      <w:r w:rsidR="00A70BA4" w:rsidRPr="00A47381">
        <w:rPr>
          <w:rFonts w:ascii="Times New Roman" w:hAnsi="Times New Roman" w:cs="Times New Roman"/>
        </w:rPr>
        <w:t>the</w:t>
      </w:r>
      <w:r w:rsidR="00C52D86" w:rsidRPr="00A47381">
        <w:rPr>
          <w:rFonts w:ascii="Times New Roman" w:hAnsi="Times New Roman" w:cs="Times New Roman"/>
        </w:rPr>
        <w:t xml:space="preserve"> immersion and </w:t>
      </w:r>
      <w:r w:rsidR="00A26AFE" w:rsidRPr="00A47381">
        <w:rPr>
          <w:rFonts w:ascii="Times New Roman" w:hAnsi="Times New Roman" w:cs="Times New Roman"/>
        </w:rPr>
        <w:t>worked</w:t>
      </w:r>
      <w:r w:rsidR="00C52D86" w:rsidRPr="00A47381">
        <w:rPr>
          <w:rFonts w:ascii="Times New Roman" w:hAnsi="Times New Roman" w:cs="Times New Roman"/>
        </w:rPr>
        <w:t xml:space="preserve"> </w:t>
      </w:r>
      <w:r w:rsidR="00A26AFE" w:rsidRPr="00A47381">
        <w:rPr>
          <w:rFonts w:ascii="Times New Roman" w:hAnsi="Times New Roman" w:cs="Times New Roman"/>
        </w:rPr>
        <w:t>with</w:t>
      </w:r>
      <w:r w:rsidR="00C52D86" w:rsidRPr="00A47381">
        <w:rPr>
          <w:rFonts w:ascii="Times New Roman" w:hAnsi="Times New Roman" w:cs="Times New Roman"/>
        </w:rPr>
        <w:t xml:space="preserve"> the</w:t>
      </w:r>
      <w:r w:rsidR="00A26AFE" w:rsidRPr="00A47381">
        <w:rPr>
          <w:rFonts w:ascii="Times New Roman" w:hAnsi="Times New Roman" w:cs="Times New Roman"/>
        </w:rPr>
        <w:t>m during the</w:t>
      </w:r>
      <w:r w:rsidR="00C52D86" w:rsidRPr="00A47381">
        <w:rPr>
          <w:rFonts w:ascii="Times New Roman" w:hAnsi="Times New Roman" w:cs="Times New Roman"/>
        </w:rPr>
        <w:t xml:space="preserve"> afternoon projects.</w:t>
      </w:r>
    </w:p>
    <w:p w:rsidR="003149B9" w:rsidRDefault="003149B9" w:rsidP="00892BA9">
      <w:pPr>
        <w:jc w:val="both"/>
        <w:rPr>
          <w:rFonts w:ascii="Times New Roman" w:hAnsi="Times New Roman" w:cs="Times New Roman"/>
        </w:rPr>
      </w:pPr>
    </w:p>
    <w:p w:rsidR="003149B9" w:rsidRPr="003149B9" w:rsidRDefault="003149B9" w:rsidP="00892BA9">
      <w:pPr>
        <w:widowControl w:val="0"/>
        <w:autoSpaceDE w:val="0"/>
        <w:autoSpaceDN w:val="0"/>
        <w:adjustRightInd w:val="0"/>
        <w:ind w:firstLine="720"/>
        <w:jc w:val="both"/>
        <w:rPr>
          <w:rFonts w:ascii="Times New Roman" w:hAnsi="Times New Roman" w:cs="Times New Roman"/>
          <w:lang w:val="en-US"/>
        </w:rPr>
      </w:pPr>
      <w:r w:rsidRPr="00A47381">
        <w:rPr>
          <w:rFonts w:ascii="Times New Roman" w:hAnsi="Times New Roman" w:cs="Times New Roman"/>
        </w:rPr>
        <w:t xml:space="preserve">The theoretical perspective for this study entailed an interpretive paradigm incorporating a symbolic interactionist lens.  </w:t>
      </w:r>
      <w:r w:rsidRPr="00A47381">
        <w:rPr>
          <w:rFonts w:ascii="Times New Roman" w:hAnsi="Times New Roman" w:cs="Times New Roman"/>
          <w:lang w:val="en-US"/>
        </w:rPr>
        <w:t>The goal of interpretive social science is to understand the complex world of lived experience from the viewpoint of those who live it (Newman, 1997). Pivotal to the notion of symbolic interactionism, a specific theoretical perspective within interpretative social science, is the placing of oneself in the setting of the other, of considering situations from the point of view of “the actor”. Methodologically, symbolic interactionism directs investigators to take, to the best of their ability, the standpoint of those studied (Crotty, 1998).  Consistent with this persp</w:t>
      </w:r>
      <w:r w:rsidR="007D126E">
        <w:rPr>
          <w:rFonts w:ascii="Times New Roman" w:hAnsi="Times New Roman" w:cs="Times New Roman"/>
          <w:lang w:val="en-US"/>
        </w:rPr>
        <w:t>ective, the current study allowed</w:t>
      </w:r>
      <w:r w:rsidRPr="00A47381">
        <w:rPr>
          <w:rFonts w:ascii="Times New Roman" w:hAnsi="Times New Roman" w:cs="Times New Roman"/>
          <w:lang w:val="en-US"/>
        </w:rPr>
        <w:t xml:space="preserve"> the researchers to examine the immersion experiences of the pre-service teachers </w:t>
      </w:r>
      <w:r w:rsidR="007D126E">
        <w:rPr>
          <w:rFonts w:ascii="Times New Roman" w:hAnsi="Times New Roman" w:cs="Times New Roman"/>
          <w:lang w:val="en-US"/>
        </w:rPr>
        <w:t xml:space="preserve">in a remote Aboriginal community </w:t>
      </w:r>
      <w:r w:rsidRPr="00A47381">
        <w:rPr>
          <w:rFonts w:ascii="Times New Roman" w:hAnsi="Times New Roman" w:cs="Times New Roman"/>
          <w:lang w:val="en-US"/>
        </w:rPr>
        <w:t>from the pre-service teachers’ point of view.</w:t>
      </w:r>
    </w:p>
    <w:p w:rsidR="0073150A" w:rsidRPr="00A47381" w:rsidRDefault="0073150A" w:rsidP="00892BA9">
      <w:pPr>
        <w:jc w:val="both"/>
        <w:rPr>
          <w:rFonts w:ascii="Times New Roman" w:hAnsi="Times New Roman" w:cs="Times New Roman"/>
        </w:rPr>
      </w:pPr>
    </w:p>
    <w:p w:rsidR="00A47381" w:rsidRPr="00A47381" w:rsidRDefault="00A47381" w:rsidP="00892BA9">
      <w:pPr>
        <w:jc w:val="both"/>
        <w:rPr>
          <w:rFonts w:ascii="Times New Roman" w:hAnsi="Times New Roman" w:cs="Times New Roman"/>
          <w:b/>
        </w:rPr>
      </w:pPr>
      <w:r w:rsidRPr="00A47381">
        <w:rPr>
          <w:rFonts w:ascii="Times New Roman" w:hAnsi="Times New Roman" w:cs="Times New Roman"/>
          <w:b/>
        </w:rPr>
        <w:t>Service-Learning</w:t>
      </w:r>
    </w:p>
    <w:p w:rsidR="007B1108" w:rsidRPr="00A47381" w:rsidRDefault="007B1108" w:rsidP="00892BA9">
      <w:pPr>
        <w:ind w:firstLine="720"/>
        <w:jc w:val="both"/>
        <w:rPr>
          <w:rFonts w:ascii="Times New Roman" w:hAnsi="Times New Roman" w:cs="Times New Roman"/>
        </w:rPr>
      </w:pPr>
      <w:r w:rsidRPr="00A47381">
        <w:rPr>
          <w:rFonts w:ascii="Times New Roman" w:hAnsi="Times New Roman" w:cs="Times New Roman"/>
        </w:rPr>
        <w:t>Service-learning, which underpins this immersion experience, can be defined as  “...experiential education in which students engage in activities that address human and community needs together with structured opportunities intentionally designed to promote student learning and development” (Jacoby, 1996, p. 5). The concepts of reflection and reciprocity are viewed as essential components of service-learning.  It is through opportunities for structured reflection that students are assisted in making links between theory and practice. Reciprocity enables all who participate in service-learning to benefit, “all parties in service-learning are learners and help determine what is to be learned. Both the server and those served teach, and both learn” (Kendall as cited in Jacoby, 1996, p. 7). A sense of empowerment is created when those involved in the service-learning view e</w:t>
      </w:r>
      <w:r>
        <w:rPr>
          <w:rFonts w:ascii="Times New Roman" w:hAnsi="Times New Roman" w:cs="Times New Roman"/>
        </w:rPr>
        <w:t xml:space="preserve">ach other as equals and mutually </w:t>
      </w:r>
      <w:r w:rsidRPr="00A47381">
        <w:rPr>
          <w:rFonts w:ascii="Times New Roman" w:hAnsi="Times New Roman" w:cs="Times New Roman"/>
        </w:rPr>
        <w:t xml:space="preserve">contribute to the learning outcomes. Thus the use of the hyphen in the word service-learning symbolises the balance of both the service and the learning that comes from the experience.  </w:t>
      </w:r>
      <w:r w:rsidRPr="00A47381">
        <w:rPr>
          <w:rFonts w:ascii="Times New Roman" w:hAnsi="Times New Roman" w:cs="Times New Roman"/>
        </w:rPr>
        <w:tab/>
      </w:r>
    </w:p>
    <w:p w:rsidR="007B1108" w:rsidRPr="00A47381" w:rsidRDefault="007B1108" w:rsidP="00892BA9">
      <w:pPr>
        <w:jc w:val="both"/>
        <w:rPr>
          <w:rFonts w:ascii="Times New Roman" w:hAnsi="Times New Roman" w:cs="Times New Roman"/>
        </w:rPr>
      </w:pPr>
    </w:p>
    <w:p w:rsidR="007B1108" w:rsidRDefault="007B1108" w:rsidP="00892BA9">
      <w:pPr>
        <w:ind w:firstLine="720"/>
        <w:jc w:val="both"/>
        <w:rPr>
          <w:rFonts w:ascii="Times New Roman" w:hAnsi="Times New Roman" w:cs="Times New Roman"/>
        </w:rPr>
      </w:pPr>
      <w:r w:rsidRPr="00A47381">
        <w:rPr>
          <w:rFonts w:ascii="Times New Roman" w:hAnsi="Times New Roman" w:cs="Times New Roman"/>
        </w:rPr>
        <w:t xml:space="preserve">Successful implementation of service-learning is underpinned by four </w:t>
      </w:r>
      <w:r w:rsidR="00BA5EA3" w:rsidRPr="00A47381">
        <w:rPr>
          <w:rFonts w:ascii="Times New Roman" w:hAnsi="Times New Roman" w:cs="Times New Roman"/>
        </w:rPr>
        <w:t>fundamental</w:t>
      </w:r>
      <w:r w:rsidRPr="00A47381">
        <w:rPr>
          <w:rFonts w:ascii="Times New Roman" w:hAnsi="Times New Roman" w:cs="Times New Roman"/>
        </w:rPr>
        <w:t xml:space="preserve"> components (Kaye, </w:t>
      </w:r>
      <w:r w:rsidR="00CE79D9" w:rsidRPr="00A47381">
        <w:rPr>
          <w:rFonts w:ascii="Times New Roman" w:hAnsi="Times New Roman" w:cs="Times New Roman"/>
        </w:rPr>
        <w:fldChar w:fldCharType="begin"/>
      </w:r>
      <w:r w:rsidRPr="00A47381">
        <w:rPr>
          <w:rFonts w:ascii="Times New Roman" w:hAnsi="Times New Roman" w:cs="Times New Roman"/>
        </w:rPr>
        <w:instrText xml:space="preserve"> ADDIN EN.CITE &lt;EndNote&gt;&lt;Cite ExcludeAuth="1"&gt;&lt;Author&gt;Kaye&lt;/Author&gt;&lt;Year&gt;2004&lt;/Year&gt;&lt;RecNum&gt;4&lt;/RecNum&gt;&lt;DisplayText&gt;(2004)&lt;/DisplayText&gt;&lt;record&gt;&lt;rec-number&gt;4&lt;/rec-number&gt;&lt;foreign-keys&gt;&lt;key app="EN" db-id="vvszpw2taxv9s2e995xxews9ffzpw2r5xfze"&gt;4&lt;/key&gt;&lt;/foreign-keys&gt;&lt;ref-type name="Book"&gt;6&lt;/ref-type&gt;&lt;contributors&gt;&lt;authors&gt;&lt;author&gt;Kaye, C.B.&lt;/author&gt;&lt;/authors&gt;&lt;/contributors&gt;&lt;titles&gt;&lt;title&gt;The Complete Guide to Service Learning &lt;/title&gt;&lt;/titles&gt;&lt;dates&gt;&lt;year&gt;2004&lt;/year&gt;&lt;/dates&gt;&lt;pub-location&gt;Minneapolis &lt;/pub-location&gt;&lt;publisher&gt;Free Spirit Publishing  Inc. &lt;/publisher&gt;&lt;urls&gt;&lt;/urls&gt;&lt;/record&gt;&lt;/Cite&gt;&lt;/EndNote&gt;</w:instrText>
      </w:r>
      <w:r w:rsidR="00CE79D9" w:rsidRPr="00A47381">
        <w:rPr>
          <w:rFonts w:ascii="Times New Roman" w:hAnsi="Times New Roman" w:cs="Times New Roman"/>
        </w:rPr>
        <w:fldChar w:fldCharType="separate"/>
      </w:r>
      <w:r w:rsidRPr="00A47381">
        <w:rPr>
          <w:rFonts w:ascii="Times New Roman" w:hAnsi="Times New Roman" w:cs="Times New Roman"/>
          <w:noProof/>
        </w:rPr>
        <w:t>2004)</w:t>
      </w:r>
      <w:r w:rsidR="00CE79D9" w:rsidRPr="00A47381">
        <w:rPr>
          <w:rFonts w:ascii="Times New Roman" w:hAnsi="Times New Roman" w:cs="Times New Roman"/>
        </w:rPr>
        <w:fldChar w:fldCharType="end"/>
      </w:r>
      <w:r w:rsidRPr="00A47381">
        <w:rPr>
          <w:rFonts w:ascii="Times New Roman" w:hAnsi="Times New Roman" w:cs="Times New Roman"/>
        </w:rPr>
        <w:t xml:space="preserve">. These </w:t>
      </w:r>
      <w:r w:rsidR="00BA5EA3">
        <w:rPr>
          <w:rFonts w:ascii="Times New Roman" w:hAnsi="Times New Roman" w:cs="Times New Roman"/>
        </w:rPr>
        <w:t xml:space="preserve">components </w:t>
      </w:r>
      <w:r w:rsidRPr="00A47381">
        <w:rPr>
          <w:rFonts w:ascii="Times New Roman" w:hAnsi="Times New Roman" w:cs="Times New Roman"/>
        </w:rPr>
        <w:t xml:space="preserve">are grouped into: “preparation; action; reflection; and demonstration” (Kaye, 2004, p. 10).  First, it is through preparation that a need is identified, investigated, and analysed. Second, this need is then addressed through an action plan based on the elements identified through the preparation. Third, as the students put their plans into action, they begin a process of reflection that enables them “to consider how the experience, knowledge and skills they are acquiring relate to their own lives and their communities” (Chambers &amp; Lavery, 2012, p. 2).  Fourth, through </w:t>
      </w:r>
      <w:r w:rsidR="00076C42">
        <w:rPr>
          <w:rFonts w:ascii="Times New Roman" w:hAnsi="Times New Roman" w:cs="Times New Roman"/>
        </w:rPr>
        <w:t>demonstration the students show</w:t>
      </w:r>
      <w:r w:rsidRPr="00A47381">
        <w:rPr>
          <w:rFonts w:ascii="Times New Roman" w:hAnsi="Times New Roman" w:cs="Times New Roman"/>
        </w:rPr>
        <w:t xml:space="preserve">case their learning in ways appropriate to the service-learning context, drawing on the previous components of preparation, action and reflection. </w:t>
      </w:r>
    </w:p>
    <w:p w:rsidR="007B1108" w:rsidRDefault="007B1108" w:rsidP="00892BA9">
      <w:pPr>
        <w:jc w:val="both"/>
        <w:rPr>
          <w:rFonts w:ascii="Times New Roman" w:hAnsi="Times New Roman" w:cs="Times New Roman"/>
        </w:rPr>
      </w:pPr>
    </w:p>
    <w:p w:rsidR="004A7969" w:rsidRDefault="004A7969" w:rsidP="00892BA9">
      <w:pPr>
        <w:ind w:firstLine="720"/>
        <w:jc w:val="both"/>
        <w:rPr>
          <w:rFonts w:ascii="Times New Roman" w:hAnsi="Times New Roman" w:cs="Times New Roman"/>
        </w:rPr>
      </w:pPr>
      <w:r>
        <w:rPr>
          <w:rFonts w:ascii="Times New Roman" w:hAnsi="Times New Roman" w:cs="Times New Roman"/>
        </w:rPr>
        <w:t xml:space="preserve">Service-learning has the potential to facilitate social change.  For instance, Cipolle (2010) argued that students who participate in service-learning develop a “greater awareness and broader perspective of social issues … that enhance their feelings of competency and efficacy” (p. 11). She developed a </w:t>
      </w:r>
      <w:r>
        <w:rPr>
          <w:rFonts w:ascii="Times New Roman" w:hAnsi="Times New Roman" w:cs="Times New Roman"/>
          <w:i/>
        </w:rPr>
        <w:t>Social Justice Model of Service-Learning</w:t>
      </w:r>
      <w:r>
        <w:rPr>
          <w:rFonts w:ascii="Times New Roman" w:hAnsi="Times New Roman" w:cs="Times New Roman"/>
        </w:rPr>
        <w:t xml:space="preserve"> and within this structure articulated four essential elements of </w:t>
      </w:r>
      <w:r>
        <w:rPr>
          <w:rFonts w:ascii="Times New Roman" w:hAnsi="Times New Roman" w:cs="Times New Roman"/>
          <w:i/>
        </w:rPr>
        <w:t>Critical Consciousness Development</w:t>
      </w:r>
      <w:r>
        <w:rPr>
          <w:rFonts w:ascii="Times New Roman" w:hAnsi="Times New Roman" w:cs="Times New Roman"/>
        </w:rPr>
        <w:t xml:space="preserve">. These elements are Self-Awareness, Awareness of Others, Awareness of Social Issues and the Ethic of Service/Change Agents (Cipolle, p. 11) and are important considerations in planning and structuring the service-learning experience.  Specifically, these four essential elements entail developing a deeper awareness of self; developing a deeper awareness and broader perspective of others; developing a deeper awareness and broader perspective of social issues; and seeing one’s potential to make change.  She maintained that these elements can be viewed as the ‘building blocks’ for developing an attitude and disposition towards a “social justice orientation to service” (Cipolle, p. 9).  She argued, moreover, that it is through the development of a ‘critical consciousness’ that the “service-learning becomes transformative in nature” (Cipolle, p. 39).  </w:t>
      </w:r>
    </w:p>
    <w:p w:rsidR="00D120EE" w:rsidRPr="00AE0D7C" w:rsidRDefault="00D120EE" w:rsidP="00892BA9">
      <w:pPr>
        <w:jc w:val="both"/>
        <w:rPr>
          <w:rFonts w:ascii="Times New Roman" w:hAnsi="Times New Roman" w:cs="Times New Roman"/>
        </w:rPr>
      </w:pPr>
    </w:p>
    <w:p w:rsidR="007B1108" w:rsidRPr="00A47381" w:rsidRDefault="00D120EE" w:rsidP="00892BA9">
      <w:pPr>
        <w:ind w:firstLine="720"/>
        <w:jc w:val="both"/>
        <w:rPr>
          <w:rFonts w:ascii="Times New Roman" w:hAnsi="Times New Roman" w:cs="Times New Roman"/>
        </w:rPr>
      </w:pPr>
      <w:r>
        <w:rPr>
          <w:rFonts w:ascii="Times New Roman" w:hAnsi="Times New Roman" w:cs="Times New Roman"/>
        </w:rPr>
        <w:t>Service-learning i</w:t>
      </w:r>
      <w:r w:rsidRPr="00AE0D7C">
        <w:rPr>
          <w:rFonts w:ascii="Times New Roman" w:hAnsi="Times New Roman" w:cs="Times New Roman"/>
        </w:rPr>
        <w:t xml:space="preserve">s </w:t>
      </w:r>
      <w:r>
        <w:rPr>
          <w:rFonts w:ascii="Times New Roman" w:hAnsi="Times New Roman" w:cs="Times New Roman"/>
        </w:rPr>
        <w:t xml:space="preserve">also </w:t>
      </w:r>
      <w:r w:rsidRPr="00AE0D7C">
        <w:rPr>
          <w:rFonts w:ascii="Times New Roman" w:hAnsi="Times New Roman" w:cs="Times New Roman"/>
        </w:rPr>
        <w:t>viewed as a way of learning through life’s experiences, problems and solutions.</w:t>
      </w:r>
      <w:r>
        <w:rPr>
          <w:rFonts w:ascii="Times New Roman" w:hAnsi="Times New Roman" w:cs="Times New Roman"/>
        </w:rPr>
        <w:t xml:space="preserve">  </w:t>
      </w:r>
      <w:r w:rsidR="007B1108" w:rsidRPr="00AE0D7C">
        <w:rPr>
          <w:rFonts w:ascii="Times New Roman" w:hAnsi="Times New Roman" w:cs="Times New Roman"/>
        </w:rPr>
        <w:t>Prentice and Robinson (2010)</w:t>
      </w:r>
      <w:r>
        <w:rPr>
          <w:rFonts w:ascii="Times New Roman" w:hAnsi="Times New Roman" w:cs="Times New Roman"/>
        </w:rPr>
        <w:t>, for instance,</w:t>
      </w:r>
      <w:r w:rsidR="007B1108" w:rsidRPr="00AE0D7C">
        <w:rPr>
          <w:rFonts w:ascii="Times New Roman" w:hAnsi="Times New Roman" w:cs="Times New Roman"/>
        </w:rPr>
        <w:t xml:space="preserve"> outlined the value of service-</w:t>
      </w:r>
      <w:r>
        <w:rPr>
          <w:rFonts w:ascii="Times New Roman" w:hAnsi="Times New Roman" w:cs="Times New Roman"/>
        </w:rPr>
        <w:t>learning in three primary areas. F</w:t>
      </w:r>
      <w:r w:rsidR="007B1108" w:rsidRPr="00AE0D7C">
        <w:rPr>
          <w:rFonts w:ascii="Times New Roman" w:hAnsi="Times New Roman" w:cs="Times New Roman"/>
        </w:rPr>
        <w:t>irst, students developed both academically and career wise, becoming “well rounded individuals”. Second, students were able to “identify their biases and to replace those biases with</w:t>
      </w:r>
      <w:r w:rsidR="00E25E8A">
        <w:rPr>
          <w:rFonts w:ascii="Times New Roman" w:hAnsi="Times New Roman" w:cs="Times New Roman"/>
        </w:rPr>
        <w:t xml:space="preserve"> accurate information” (p.11). </w:t>
      </w:r>
      <w:r w:rsidR="007B1108" w:rsidRPr="00AE0D7C">
        <w:rPr>
          <w:rFonts w:ascii="Times New Roman" w:hAnsi="Times New Roman" w:cs="Times New Roman"/>
        </w:rPr>
        <w:t xml:space="preserve">In doing so, they acknowledged the perceptions of others, thus </w:t>
      </w:r>
      <w:r w:rsidR="00E25E8A">
        <w:rPr>
          <w:rFonts w:ascii="Times New Roman" w:hAnsi="Times New Roman" w:cs="Times New Roman"/>
        </w:rPr>
        <w:t>developing their cultural competency</w:t>
      </w:r>
      <w:r w:rsidR="007B1108" w:rsidRPr="00AE0D7C">
        <w:rPr>
          <w:rFonts w:ascii="Times New Roman" w:hAnsi="Times New Roman" w:cs="Times New Roman"/>
        </w:rPr>
        <w:t>. Third, students recognised the need to “embrace everyone’s humanity and that, as human beings, we all need ea</w:t>
      </w:r>
      <w:r w:rsidR="00A93885">
        <w:rPr>
          <w:rFonts w:ascii="Times New Roman" w:hAnsi="Times New Roman" w:cs="Times New Roman"/>
        </w:rPr>
        <w:t>ch other” (Prentice &amp; Robinson</w:t>
      </w:r>
      <w:r w:rsidR="007B1108" w:rsidRPr="00AE0D7C">
        <w:rPr>
          <w:rFonts w:ascii="Times New Roman" w:hAnsi="Times New Roman" w:cs="Times New Roman"/>
        </w:rPr>
        <w:t xml:space="preserve">, p. 11). </w:t>
      </w:r>
    </w:p>
    <w:p w:rsidR="00EF2C1A" w:rsidRDefault="00EF2C1A" w:rsidP="00892BA9">
      <w:pPr>
        <w:jc w:val="both"/>
        <w:rPr>
          <w:rFonts w:ascii="Times New Roman" w:hAnsi="Times New Roman" w:cs="Times New Roman"/>
          <w:b/>
        </w:rPr>
      </w:pPr>
    </w:p>
    <w:p w:rsidR="005F0D66" w:rsidRPr="00A47381" w:rsidRDefault="0073150A" w:rsidP="00892BA9">
      <w:pPr>
        <w:jc w:val="both"/>
        <w:rPr>
          <w:rFonts w:ascii="Times New Roman" w:hAnsi="Times New Roman" w:cs="Times New Roman"/>
          <w:b/>
        </w:rPr>
      </w:pPr>
      <w:r w:rsidRPr="00A47381">
        <w:rPr>
          <w:rFonts w:ascii="Times New Roman" w:hAnsi="Times New Roman" w:cs="Times New Roman"/>
          <w:b/>
        </w:rPr>
        <w:t xml:space="preserve">Purpose and </w:t>
      </w:r>
      <w:r w:rsidR="00544D0A">
        <w:rPr>
          <w:rFonts w:ascii="Times New Roman" w:hAnsi="Times New Roman" w:cs="Times New Roman"/>
          <w:b/>
        </w:rPr>
        <w:t>Research Question</w:t>
      </w:r>
    </w:p>
    <w:p w:rsidR="00493428" w:rsidRDefault="00286363" w:rsidP="00892BA9">
      <w:pPr>
        <w:ind w:firstLine="720"/>
        <w:jc w:val="both"/>
        <w:rPr>
          <w:rFonts w:ascii="Times New Roman" w:hAnsi="Times New Roman" w:cs="Times New Roman"/>
        </w:rPr>
      </w:pPr>
      <w:r w:rsidRPr="00A47381">
        <w:rPr>
          <w:rFonts w:ascii="Times New Roman" w:hAnsi="Times New Roman" w:cs="Times New Roman"/>
        </w:rPr>
        <w:t xml:space="preserve">The </w:t>
      </w:r>
      <w:r w:rsidR="0073150A" w:rsidRPr="00A47381">
        <w:rPr>
          <w:rFonts w:ascii="Times New Roman" w:hAnsi="Times New Roman" w:cs="Times New Roman"/>
        </w:rPr>
        <w:t>underlying purpose</w:t>
      </w:r>
      <w:r w:rsidRPr="00A47381">
        <w:rPr>
          <w:rFonts w:ascii="Times New Roman" w:hAnsi="Times New Roman" w:cs="Times New Roman"/>
        </w:rPr>
        <w:t xml:space="preserve"> for </w:t>
      </w:r>
      <w:r w:rsidR="00EE752D" w:rsidRPr="00A47381">
        <w:rPr>
          <w:rFonts w:ascii="Times New Roman" w:hAnsi="Times New Roman" w:cs="Times New Roman"/>
        </w:rPr>
        <w:t xml:space="preserve">the </w:t>
      </w:r>
      <w:r w:rsidR="00A47381">
        <w:rPr>
          <w:rFonts w:ascii="Times New Roman" w:hAnsi="Times New Roman" w:cs="Times New Roman"/>
        </w:rPr>
        <w:t xml:space="preserve">study into the </w:t>
      </w:r>
      <w:r w:rsidRPr="00A47381">
        <w:rPr>
          <w:rFonts w:ascii="Times New Roman" w:hAnsi="Times New Roman" w:cs="Times New Roman"/>
        </w:rPr>
        <w:t xml:space="preserve">perceptions of the six pre-service </w:t>
      </w:r>
      <w:r w:rsidR="00023C93" w:rsidRPr="00A47381">
        <w:rPr>
          <w:rFonts w:ascii="Times New Roman" w:hAnsi="Times New Roman" w:cs="Times New Roman"/>
        </w:rPr>
        <w:t xml:space="preserve">primary </w:t>
      </w:r>
      <w:r w:rsidRPr="00A47381">
        <w:rPr>
          <w:rFonts w:ascii="Times New Roman" w:hAnsi="Times New Roman" w:cs="Times New Roman"/>
        </w:rPr>
        <w:t xml:space="preserve">teachers </w:t>
      </w:r>
      <w:r w:rsidR="00B10C07" w:rsidRPr="00A47381">
        <w:rPr>
          <w:rFonts w:ascii="Times New Roman" w:hAnsi="Times New Roman" w:cs="Times New Roman"/>
        </w:rPr>
        <w:t xml:space="preserve">was to </w:t>
      </w:r>
      <w:r w:rsidR="00544D0A">
        <w:rPr>
          <w:rFonts w:ascii="Times New Roman" w:hAnsi="Times New Roman" w:cs="Times New Roman"/>
        </w:rPr>
        <w:t>ascertain the potential of a service-learning</w:t>
      </w:r>
      <w:r w:rsidR="00EE752D" w:rsidRPr="00A47381">
        <w:rPr>
          <w:rFonts w:ascii="Times New Roman" w:hAnsi="Times New Roman" w:cs="Times New Roman"/>
        </w:rPr>
        <w:t xml:space="preserve"> immersion program to successfully build pre-service teachers’ competencies in the area of Aboriginal education.  </w:t>
      </w:r>
      <w:r w:rsidR="0035745E">
        <w:rPr>
          <w:rFonts w:ascii="Times New Roman" w:hAnsi="Times New Roman" w:cs="Times New Roman"/>
        </w:rPr>
        <w:t>In the light of the purpose of the research there was one primary research question.  That is: In what ways can a service-learning immersion program successfully build pre-service teacher’s competencies in the area of Aboriginal education?</w:t>
      </w:r>
      <w:r w:rsidR="00493428">
        <w:rPr>
          <w:rFonts w:ascii="Times New Roman" w:hAnsi="Times New Roman" w:cs="Times New Roman"/>
        </w:rPr>
        <w:t xml:space="preserve">  </w:t>
      </w:r>
      <w:r w:rsidR="00EE752D" w:rsidRPr="00A47381">
        <w:rPr>
          <w:rFonts w:ascii="Times New Roman" w:hAnsi="Times New Roman" w:cs="Times New Roman"/>
        </w:rPr>
        <w:t xml:space="preserve">Such competencies are a requirement of the </w:t>
      </w:r>
      <w:r w:rsidR="0035745E">
        <w:rPr>
          <w:rFonts w:ascii="Times New Roman" w:hAnsi="Times New Roman" w:cs="Times New Roman"/>
        </w:rPr>
        <w:t>Australian</w:t>
      </w:r>
      <w:r w:rsidR="00EE752D" w:rsidRPr="00A47381">
        <w:rPr>
          <w:rFonts w:ascii="Times New Roman" w:hAnsi="Times New Roman" w:cs="Times New Roman"/>
        </w:rPr>
        <w:t xml:space="preserve"> Professional Stan</w:t>
      </w:r>
      <w:r w:rsidR="00A47381">
        <w:rPr>
          <w:rFonts w:ascii="Times New Roman" w:hAnsi="Times New Roman" w:cs="Times New Roman"/>
        </w:rPr>
        <w:t>dards for Teachers (A</w:t>
      </w:r>
      <w:r w:rsidR="005A4D0D">
        <w:rPr>
          <w:rFonts w:ascii="Times New Roman" w:hAnsi="Times New Roman" w:cs="Times New Roman"/>
        </w:rPr>
        <w:t xml:space="preserve">ustralian </w:t>
      </w:r>
      <w:r w:rsidR="00A47381">
        <w:rPr>
          <w:rFonts w:ascii="Times New Roman" w:hAnsi="Times New Roman" w:cs="Times New Roman"/>
        </w:rPr>
        <w:t>I</w:t>
      </w:r>
      <w:r w:rsidR="005A4D0D">
        <w:rPr>
          <w:rFonts w:ascii="Times New Roman" w:hAnsi="Times New Roman" w:cs="Times New Roman"/>
        </w:rPr>
        <w:t xml:space="preserve">nstitute for </w:t>
      </w:r>
      <w:r w:rsidR="00A47381">
        <w:rPr>
          <w:rFonts w:ascii="Times New Roman" w:hAnsi="Times New Roman" w:cs="Times New Roman"/>
        </w:rPr>
        <w:t>T</w:t>
      </w:r>
      <w:r w:rsidR="005A4D0D">
        <w:rPr>
          <w:rFonts w:ascii="Times New Roman" w:hAnsi="Times New Roman" w:cs="Times New Roman"/>
        </w:rPr>
        <w:t xml:space="preserve">eaching and </w:t>
      </w:r>
      <w:r w:rsidR="00A47381">
        <w:rPr>
          <w:rFonts w:ascii="Times New Roman" w:hAnsi="Times New Roman" w:cs="Times New Roman"/>
        </w:rPr>
        <w:t>S</w:t>
      </w:r>
      <w:r w:rsidR="005A4D0D">
        <w:rPr>
          <w:rFonts w:ascii="Times New Roman" w:hAnsi="Times New Roman" w:cs="Times New Roman"/>
        </w:rPr>
        <w:t xml:space="preserve">chool </w:t>
      </w:r>
      <w:r w:rsidR="00A47381">
        <w:rPr>
          <w:rFonts w:ascii="Times New Roman" w:hAnsi="Times New Roman" w:cs="Times New Roman"/>
        </w:rPr>
        <w:t>L</w:t>
      </w:r>
      <w:r w:rsidR="005A4D0D">
        <w:rPr>
          <w:rFonts w:ascii="Times New Roman" w:hAnsi="Times New Roman" w:cs="Times New Roman"/>
        </w:rPr>
        <w:t>eadership</w:t>
      </w:r>
      <w:r w:rsidR="00A47381">
        <w:rPr>
          <w:rFonts w:ascii="Times New Roman" w:hAnsi="Times New Roman" w:cs="Times New Roman"/>
        </w:rPr>
        <w:t>, 2011</w:t>
      </w:r>
      <w:r w:rsidR="00EE752D" w:rsidRPr="00A47381">
        <w:rPr>
          <w:rFonts w:ascii="Times New Roman" w:hAnsi="Times New Roman" w:cs="Times New Roman"/>
        </w:rPr>
        <w:t xml:space="preserve">) that must be demonstrated as part of pre-service teacher training.  </w:t>
      </w:r>
    </w:p>
    <w:p w:rsidR="00493428" w:rsidRDefault="00493428" w:rsidP="00892BA9">
      <w:pPr>
        <w:jc w:val="both"/>
        <w:rPr>
          <w:rFonts w:ascii="Times New Roman" w:hAnsi="Times New Roman" w:cs="Times New Roman"/>
        </w:rPr>
      </w:pPr>
    </w:p>
    <w:p w:rsidR="00622DE3" w:rsidRDefault="0035745E" w:rsidP="00892BA9">
      <w:pPr>
        <w:ind w:firstLine="720"/>
        <w:jc w:val="both"/>
        <w:rPr>
          <w:rFonts w:ascii="Times New Roman" w:hAnsi="Times New Roman" w:cs="Times New Roman"/>
        </w:rPr>
      </w:pPr>
      <w:r w:rsidRPr="00D308DB">
        <w:rPr>
          <w:rFonts w:ascii="Times New Roman" w:hAnsi="Times New Roman" w:cs="Times New Roman"/>
        </w:rPr>
        <w:t xml:space="preserve">The Australian Institute of Teaching and School Leadership </w:t>
      </w:r>
      <w:r>
        <w:rPr>
          <w:rFonts w:ascii="Times New Roman" w:hAnsi="Times New Roman" w:cs="Times New Roman"/>
        </w:rPr>
        <w:t xml:space="preserve">(AITSL) </w:t>
      </w:r>
      <w:r w:rsidRPr="00D308DB">
        <w:rPr>
          <w:rFonts w:ascii="Times New Roman" w:hAnsi="Times New Roman" w:cs="Times New Roman"/>
        </w:rPr>
        <w:t xml:space="preserve">provides leadership to Commonwealth, State and Territory Governments on teaching and school leadership. One of the Institute’s roles is the development and maintenance of a nationally recognised competency framework for teachers. The Australian Professional Standards for Teachers (Australian Institute for Teaching and School Leadership, 2011) describe key elements of effective teaching and represent an analysis of contemporary practice by teachers throughout Australia. </w:t>
      </w:r>
      <w:r w:rsidRPr="00D308DB">
        <w:rPr>
          <w:rFonts w:ascii="Times New Roman" w:hAnsi="Times New Roman" w:cs="Times New Roman"/>
          <w:color w:val="000000"/>
        </w:rPr>
        <w:t xml:space="preserve">On completion of their initial teacher education, all graduate teachers are required to demonstrate the requisite knowledge, practice and professional engagement, to plan for and manage learning programs for students, including competency in working with Indigenous students. </w:t>
      </w:r>
      <w:r w:rsidR="00EE752D" w:rsidRPr="00A47381">
        <w:rPr>
          <w:rFonts w:ascii="Times New Roman" w:hAnsi="Times New Roman" w:cs="Times New Roman"/>
        </w:rPr>
        <w:t xml:space="preserve">Specifically, these competencies are: </w:t>
      </w:r>
    </w:p>
    <w:p w:rsidR="00622DE3" w:rsidRPr="00622DE3" w:rsidRDefault="00622DE3" w:rsidP="00892BA9">
      <w:pPr>
        <w:jc w:val="both"/>
        <w:rPr>
          <w:rFonts w:ascii="Times New Roman" w:hAnsi="Times New Roman" w:cs="Times New Roman"/>
        </w:rPr>
      </w:pPr>
      <w:r>
        <w:rPr>
          <w:rFonts w:ascii="Times New Roman" w:hAnsi="Times New Roman" w:cs="Times New Roman"/>
        </w:rPr>
        <w:tab/>
      </w:r>
      <w:r w:rsidR="00EE752D" w:rsidRPr="00622DE3">
        <w:rPr>
          <w:rFonts w:ascii="Times New Roman" w:hAnsi="Times New Roman" w:cs="Times New Roman"/>
        </w:rPr>
        <w:t xml:space="preserve">1.4 </w:t>
      </w:r>
      <w:r w:rsidRPr="00622DE3">
        <w:rPr>
          <w:rFonts w:ascii="Times New Roman" w:hAnsi="Times New Roman" w:cs="Times New Roman"/>
        </w:rPr>
        <w:t xml:space="preserve"> </w:t>
      </w:r>
      <w:r w:rsidR="00EE752D" w:rsidRPr="00622DE3">
        <w:rPr>
          <w:rFonts w:ascii="Times New Roman" w:hAnsi="Times New Roman" w:cs="Times New Roman"/>
        </w:rPr>
        <w:t xml:space="preserve">Strategies for teaching Aboriginal and Torres Straits Islander students, </w:t>
      </w:r>
    </w:p>
    <w:p w:rsidR="00EE752D" w:rsidRPr="00622DE3" w:rsidRDefault="00622DE3" w:rsidP="00892BA9">
      <w:pPr>
        <w:jc w:val="both"/>
        <w:rPr>
          <w:rFonts w:ascii="Times New Roman" w:hAnsi="Times New Roman" w:cs="Times New Roman"/>
        </w:rPr>
      </w:pPr>
      <w:r w:rsidRPr="00622DE3">
        <w:rPr>
          <w:rFonts w:ascii="Times New Roman" w:hAnsi="Times New Roman" w:cs="Times New Roman"/>
        </w:rPr>
        <w:tab/>
        <w:t xml:space="preserve">2.4 </w:t>
      </w:r>
      <w:r w:rsidR="00EE752D" w:rsidRPr="00622DE3">
        <w:rPr>
          <w:rFonts w:ascii="Times New Roman" w:hAnsi="Times New Roman" w:cs="Times New Roman"/>
        </w:rPr>
        <w:t xml:space="preserve">Understand and respect Aboriginal and Torres Strait Islander people to </w:t>
      </w:r>
      <w:r w:rsidRPr="00622DE3">
        <w:rPr>
          <w:rFonts w:ascii="Times New Roman" w:hAnsi="Times New Roman" w:cs="Times New Roman"/>
        </w:rPr>
        <w:tab/>
        <w:t xml:space="preserve">       </w:t>
      </w:r>
      <w:r w:rsidR="00EE752D" w:rsidRPr="00622DE3">
        <w:rPr>
          <w:rFonts w:ascii="Times New Roman" w:hAnsi="Times New Roman" w:cs="Times New Roman"/>
        </w:rPr>
        <w:t>promote reconciliation betwee</w:t>
      </w:r>
      <w:r w:rsidR="00892BA9">
        <w:rPr>
          <w:rFonts w:ascii="Times New Roman" w:hAnsi="Times New Roman" w:cs="Times New Roman"/>
        </w:rPr>
        <w:t xml:space="preserve">n Indigenous and non-indigenous </w:t>
      </w:r>
      <w:r w:rsidR="00EE752D" w:rsidRPr="00622DE3">
        <w:rPr>
          <w:rFonts w:ascii="Times New Roman" w:hAnsi="Times New Roman" w:cs="Times New Roman"/>
        </w:rPr>
        <w:t>Australian</w:t>
      </w:r>
      <w:r w:rsidR="00E25E8A" w:rsidRPr="00622DE3">
        <w:rPr>
          <w:rFonts w:ascii="Times New Roman" w:hAnsi="Times New Roman" w:cs="Times New Roman"/>
        </w:rPr>
        <w:t>s</w:t>
      </w:r>
      <w:r w:rsidR="00EE752D" w:rsidRPr="00622DE3">
        <w:rPr>
          <w:rFonts w:ascii="Times New Roman" w:hAnsi="Times New Roman" w:cs="Times New Roman"/>
        </w:rPr>
        <w:t xml:space="preserve">. </w:t>
      </w:r>
    </w:p>
    <w:p w:rsidR="00544D0A" w:rsidRPr="00544D0A" w:rsidRDefault="00544D0A" w:rsidP="00892BA9">
      <w:pPr>
        <w:jc w:val="both"/>
        <w:rPr>
          <w:rFonts w:ascii="Times New Roman" w:hAnsi="Times New Roman" w:cs="Times New Roman"/>
        </w:rPr>
      </w:pPr>
    </w:p>
    <w:p w:rsidR="00544D0A" w:rsidRPr="00544D0A" w:rsidRDefault="00544D0A" w:rsidP="00892BA9">
      <w:pPr>
        <w:jc w:val="both"/>
        <w:rPr>
          <w:rFonts w:ascii="Times New Roman" w:hAnsi="Times New Roman" w:cs="Times New Roman"/>
          <w:b/>
        </w:rPr>
      </w:pPr>
      <w:r w:rsidRPr="00544D0A">
        <w:rPr>
          <w:rFonts w:ascii="Times New Roman" w:hAnsi="Times New Roman" w:cs="Times New Roman"/>
          <w:b/>
        </w:rPr>
        <w:t>Significance</w:t>
      </w:r>
    </w:p>
    <w:p w:rsidR="001834A1" w:rsidRPr="00A47381" w:rsidRDefault="00EE752D" w:rsidP="00892BA9">
      <w:pPr>
        <w:ind w:firstLine="720"/>
        <w:jc w:val="both"/>
        <w:rPr>
          <w:rFonts w:ascii="Times New Roman" w:hAnsi="Times New Roman" w:cs="Times New Roman"/>
        </w:rPr>
      </w:pPr>
      <w:r w:rsidRPr="00A47381">
        <w:rPr>
          <w:rFonts w:ascii="Times New Roman" w:hAnsi="Times New Roman" w:cs="Times New Roman"/>
        </w:rPr>
        <w:t xml:space="preserve">The significance of the </w:t>
      </w:r>
      <w:r w:rsidR="00460D2D" w:rsidRPr="00A47381">
        <w:rPr>
          <w:rFonts w:ascii="Times New Roman" w:hAnsi="Times New Roman" w:cs="Times New Roman"/>
        </w:rPr>
        <w:t>study</w:t>
      </w:r>
      <w:r w:rsidRPr="00A47381">
        <w:rPr>
          <w:rFonts w:ascii="Times New Roman" w:hAnsi="Times New Roman" w:cs="Times New Roman"/>
        </w:rPr>
        <w:t xml:space="preserve"> lies in the potential to add to the body of knowledge on the benefits of experiential learning in pre-service teacher </w:t>
      </w:r>
      <w:r w:rsidR="0073150A" w:rsidRPr="00A47381">
        <w:rPr>
          <w:rFonts w:ascii="Times New Roman" w:hAnsi="Times New Roman" w:cs="Times New Roman"/>
        </w:rPr>
        <w:t xml:space="preserve">Aboriginal </w:t>
      </w:r>
      <w:r w:rsidRPr="00A47381">
        <w:rPr>
          <w:rFonts w:ascii="Times New Roman" w:hAnsi="Times New Roman" w:cs="Times New Roman"/>
        </w:rPr>
        <w:t xml:space="preserve">education.  Evans (2012, p. 58) notes that “the experiential approaches to providing Aboriginal studies perspectives within teacher education (fieldwork, project-based coursework ....) have been significant in helping students make sense of their theoretical/historical studies in the field while simultaneously aligning their professional capabilities </w:t>
      </w:r>
      <w:r w:rsidR="00B10C07" w:rsidRPr="00A47381">
        <w:rPr>
          <w:rFonts w:ascii="Times New Roman" w:hAnsi="Times New Roman" w:cs="Times New Roman"/>
        </w:rPr>
        <w:t>with policy expectations.” It was</w:t>
      </w:r>
      <w:r w:rsidRPr="00A47381">
        <w:rPr>
          <w:rFonts w:ascii="Times New Roman" w:hAnsi="Times New Roman" w:cs="Times New Roman"/>
        </w:rPr>
        <w:t xml:space="preserve"> anticipated th</w:t>
      </w:r>
      <w:r w:rsidR="00C908E4" w:rsidRPr="00A47381">
        <w:rPr>
          <w:rFonts w:ascii="Times New Roman" w:hAnsi="Times New Roman" w:cs="Times New Roman"/>
        </w:rPr>
        <w:t>at the immersion in the remote A</w:t>
      </w:r>
      <w:r w:rsidRPr="00A47381">
        <w:rPr>
          <w:rFonts w:ascii="Times New Roman" w:hAnsi="Times New Roman" w:cs="Times New Roman"/>
        </w:rPr>
        <w:t>bo</w:t>
      </w:r>
      <w:r w:rsidR="00B10C07" w:rsidRPr="00A47381">
        <w:rPr>
          <w:rFonts w:ascii="Times New Roman" w:hAnsi="Times New Roman" w:cs="Times New Roman"/>
        </w:rPr>
        <w:t>riginal school and community would</w:t>
      </w:r>
      <w:r w:rsidRPr="00A47381">
        <w:rPr>
          <w:rFonts w:ascii="Times New Roman" w:hAnsi="Times New Roman" w:cs="Times New Roman"/>
        </w:rPr>
        <w:t xml:space="preserve"> provide valuable evidence as to the impact of the service-learning experience on the pre-service teachers and their competency in addressing the </w:t>
      </w:r>
      <w:r w:rsidR="00E25E8A">
        <w:rPr>
          <w:rFonts w:ascii="Times New Roman" w:hAnsi="Times New Roman" w:cs="Times New Roman"/>
        </w:rPr>
        <w:t>Australian</w:t>
      </w:r>
      <w:r w:rsidRPr="00A47381">
        <w:rPr>
          <w:rFonts w:ascii="Times New Roman" w:hAnsi="Times New Roman" w:cs="Times New Roman"/>
        </w:rPr>
        <w:t xml:space="preserve"> Professional Standards</w:t>
      </w:r>
      <w:r w:rsidR="00E25E8A">
        <w:rPr>
          <w:rFonts w:ascii="Times New Roman" w:hAnsi="Times New Roman" w:cs="Times New Roman"/>
        </w:rPr>
        <w:t xml:space="preserve"> for teaching Aboriginal and Torres Strait Islander students</w:t>
      </w:r>
      <w:r w:rsidRPr="00A47381">
        <w:rPr>
          <w:rFonts w:ascii="Times New Roman" w:hAnsi="Times New Roman" w:cs="Times New Roman"/>
        </w:rPr>
        <w:t>.</w:t>
      </w:r>
    </w:p>
    <w:p w:rsidR="00BD6344" w:rsidRPr="00A47381" w:rsidRDefault="00BD6344" w:rsidP="00892BA9">
      <w:pPr>
        <w:jc w:val="both"/>
        <w:rPr>
          <w:rFonts w:ascii="Times New Roman" w:hAnsi="Times New Roman" w:cs="Times New Roman"/>
        </w:rPr>
      </w:pPr>
    </w:p>
    <w:p w:rsidR="003F1B93" w:rsidRDefault="003F1B93" w:rsidP="00892BA9">
      <w:pPr>
        <w:jc w:val="both"/>
        <w:rPr>
          <w:rFonts w:ascii="Times New Roman" w:hAnsi="Times New Roman" w:cs="Times New Roman"/>
          <w:b/>
        </w:rPr>
      </w:pPr>
      <w:r w:rsidRPr="00A47381">
        <w:rPr>
          <w:rFonts w:ascii="Times New Roman" w:hAnsi="Times New Roman" w:cs="Times New Roman"/>
          <w:b/>
        </w:rPr>
        <w:t>Methodology</w:t>
      </w:r>
    </w:p>
    <w:p w:rsidR="00A87A41" w:rsidRPr="00A87A41" w:rsidRDefault="00BC5BE8" w:rsidP="00892BA9">
      <w:pPr>
        <w:jc w:val="both"/>
        <w:rPr>
          <w:rFonts w:ascii="Times New Roman" w:hAnsi="Times New Roman" w:cs="Times New Roman"/>
          <w:b/>
          <w:i/>
        </w:rPr>
      </w:pPr>
      <w:r>
        <w:rPr>
          <w:rFonts w:ascii="Times New Roman" w:hAnsi="Times New Roman" w:cs="Times New Roman"/>
          <w:b/>
          <w:i/>
        </w:rPr>
        <w:t>Participants</w:t>
      </w:r>
    </w:p>
    <w:p w:rsidR="00BC5BE8" w:rsidRDefault="003F1B93" w:rsidP="00892BA9">
      <w:pPr>
        <w:ind w:firstLine="720"/>
        <w:jc w:val="both"/>
        <w:rPr>
          <w:rFonts w:ascii="Times New Roman" w:hAnsi="Times New Roman" w:cs="Times New Roman"/>
        </w:rPr>
      </w:pPr>
      <w:r w:rsidRPr="00A47381">
        <w:rPr>
          <w:rFonts w:ascii="Times New Roman" w:hAnsi="Times New Roman" w:cs="Times New Roman"/>
        </w:rPr>
        <w:t xml:space="preserve">This study </w:t>
      </w:r>
      <w:r w:rsidR="003D24BD">
        <w:rPr>
          <w:rFonts w:ascii="Times New Roman" w:hAnsi="Times New Roman" w:cs="Times New Roman"/>
        </w:rPr>
        <w:t>sought</w:t>
      </w:r>
      <w:r w:rsidRPr="00A47381">
        <w:rPr>
          <w:rFonts w:ascii="Times New Roman" w:hAnsi="Times New Roman" w:cs="Times New Roman"/>
        </w:rPr>
        <w:t xml:space="preserve"> </w:t>
      </w:r>
      <w:r w:rsidR="00581ECF">
        <w:rPr>
          <w:rFonts w:ascii="Times New Roman" w:hAnsi="Times New Roman" w:cs="Times New Roman"/>
        </w:rPr>
        <w:t xml:space="preserve">explicitly </w:t>
      </w:r>
      <w:r w:rsidRPr="00A47381">
        <w:rPr>
          <w:rFonts w:ascii="Times New Roman" w:hAnsi="Times New Roman" w:cs="Times New Roman"/>
        </w:rPr>
        <w:t>to e</w:t>
      </w:r>
      <w:r w:rsidR="003D24BD">
        <w:rPr>
          <w:rFonts w:ascii="Times New Roman" w:hAnsi="Times New Roman" w:cs="Times New Roman"/>
        </w:rPr>
        <w:t xml:space="preserve">xplore the experiences and </w:t>
      </w:r>
      <w:r w:rsidRPr="00A47381">
        <w:rPr>
          <w:rFonts w:ascii="Times New Roman" w:hAnsi="Times New Roman" w:cs="Times New Roman"/>
        </w:rPr>
        <w:t xml:space="preserve">perceptions of six primary pre-service teachers </w:t>
      </w:r>
      <w:r w:rsidRPr="00EE0B56">
        <w:rPr>
          <w:rFonts w:ascii="Times New Roman" w:hAnsi="Times New Roman" w:cs="Times New Roman"/>
        </w:rPr>
        <w:t>undertaking</w:t>
      </w:r>
      <w:r w:rsidRPr="00A47381">
        <w:rPr>
          <w:rFonts w:ascii="Times New Roman" w:hAnsi="Times New Roman" w:cs="Times New Roman"/>
        </w:rPr>
        <w:t xml:space="preserve"> an immersion experience living and working for a week in </w:t>
      </w:r>
      <w:r w:rsidR="00DE01D7">
        <w:rPr>
          <w:rFonts w:ascii="Times New Roman" w:hAnsi="Times New Roman" w:cs="Times New Roman"/>
        </w:rPr>
        <w:t>a remote</w:t>
      </w:r>
      <w:r w:rsidRPr="00A47381">
        <w:rPr>
          <w:rFonts w:ascii="Times New Roman" w:hAnsi="Times New Roman" w:cs="Times New Roman"/>
        </w:rPr>
        <w:t xml:space="preserve"> </w:t>
      </w:r>
      <w:r w:rsidR="004672E5">
        <w:rPr>
          <w:rFonts w:ascii="Times New Roman" w:hAnsi="Times New Roman" w:cs="Times New Roman"/>
        </w:rPr>
        <w:t xml:space="preserve">Aboriginal </w:t>
      </w:r>
      <w:r w:rsidR="00DE01D7">
        <w:rPr>
          <w:rFonts w:ascii="Times New Roman" w:hAnsi="Times New Roman" w:cs="Times New Roman"/>
        </w:rPr>
        <w:t>community s</w:t>
      </w:r>
      <w:r w:rsidRPr="00A47381">
        <w:rPr>
          <w:rFonts w:ascii="Times New Roman" w:hAnsi="Times New Roman" w:cs="Times New Roman"/>
        </w:rPr>
        <w:t xml:space="preserve">chool, Western Australia. Five of the pre-service teachers undertook this immersion to meet the service requirements of a second year service-learning unit </w:t>
      </w:r>
      <w:r w:rsidRPr="00A47381">
        <w:rPr>
          <w:rFonts w:ascii="Times New Roman" w:hAnsi="Times New Roman" w:cs="Times New Roman"/>
          <w:i/>
        </w:rPr>
        <w:t>Leadership through Service-Learning</w:t>
      </w:r>
      <w:r w:rsidRPr="00A47381">
        <w:rPr>
          <w:rFonts w:ascii="Times New Roman" w:hAnsi="Times New Roman" w:cs="Times New Roman"/>
        </w:rPr>
        <w:t xml:space="preserve">.  </w:t>
      </w:r>
      <w:r w:rsidR="007D126E">
        <w:rPr>
          <w:rFonts w:ascii="Times New Roman" w:hAnsi="Times New Roman" w:cs="Times New Roman"/>
        </w:rPr>
        <w:t>These five pre-service teachers</w:t>
      </w:r>
      <w:r w:rsidR="00A87A41">
        <w:rPr>
          <w:rFonts w:ascii="Times New Roman" w:hAnsi="Times New Roman" w:cs="Times New Roman"/>
        </w:rPr>
        <w:t xml:space="preserve"> were in the</w:t>
      </w:r>
      <w:r w:rsidR="00BC5BE8">
        <w:rPr>
          <w:rFonts w:ascii="Times New Roman" w:hAnsi="Times New Roman" w:cs="Times New Roman"/>
        </w:rPr>
        <w:t>ir</w:t>
      </w:r>
      <w:r w:rsidR="00A87A41">
        <w:rPr>
          <w:rFonts w:ascii="Times New Roman" w:hAnsi="Times New Roman" w:cs="Times New Roman"/>
        </w:rPr>
        <w:t xml:space="preserve"> second year of a 4-year B</w:t>
      </w:r>
      <w:r w:rsidR="0037528D">
        <w:rPr>
          <w:rFonts w:ascii="Times New Roman" w:hAnsi="Times New Roman" w:cs="Times New Roman"/>
        </w:rPr>
        <w:t xml:space="preserve">achelor of </w:t>
      </w:r>
      <w:r w:rsidR="00A87A41">
        <w:rPr>
          <w:rFonts w:ascii="Times New Roman" w:hAnsi="Times New Roman" w:cs="Times New Roman"/>
        </w:rPr>
        <w:t>Ed</w:t>
      </w:r>
      <w:r w:rsidR="0037528D">
        <w:rPr>
          <w:rFonts w:ascii="Times New Roman" w:hAnsi="Times New Roman" w:cs="Times New Roman"/>
        </w:rPr>
        <w:t>ucation</w:t>
      </w:r>
      <w:r w:rsidR="00A87A41">
        <w:rPr>
          <w:rFonts w:ascii="Times New Roman" w:hAnsi="Times New Roman" w:cs="Times New Roman"/>
        </w:rPr>
        <w:t xml:space="preserve"> degree.  Four were female and one was male.  </w:t>
      </w:r>
      <w:r w:rsidR="007D126E">
        <w:rPr>
          <w:rFonts w:ascii="Times New Roman" w:hAnsi="Times New Roman" w:cs="Times New Roman"/>
        </w:rPr>
        <w:t>All</w:t>
      </w:r>
      <w:r w:rsidR="00A87A41">
        <w:rPr>
          <w:rFonts w:ascii="Times New Roman" w:hAnsi="Times New Roman" w:cs="Times New Roman"/>
        </w:rPr>
        <w:t xml:space="preserve"> </w:t>
      </w:r>
      <w:r w:rsidR="00D70876">
        <w:rPr>
          <w:rFonts w:ascii="Times New Roman" w:hAnsi="Times New Roman" w:cs="Times New Roman"/>
        </w:rPr>
        <w:t xml:space="preserve">five </w:t>
      </w:r>
      <w:r w:rsidR="00A87A41">
        <w:rPr>
          <w:rFonts w:ascii="Times New Roman" w:hAnsi="Times New Roman" w:cs="Times New Roman"/>
        </w:rPr>
        <w:t xml:space="preserve">were twenty years </w:t>
      </w:r>
      <w:r w:rsidR="00D70876">
        <w:rPr>
          <w:rFonts w:ascii="Times New Roman" w:hAnsi="Times New Roman" w:cs="Times New Roman"/>
        </w:rPr>
        <w:t>of age</w:t>
      </w:r>
      <w:r w:rsidR="00A87A41">
        <w:rPr>
          <w:rFonts w:ascii="Times New Roman" w:hAnsi="Times New Roman" w:cs="Times New Roman"/>
        </w:rPr>
        <w:t xml:space="preserve"> and none had any </w:t>
      </w:r>
      <w:r w:rsidR="00BC5BE8">
        <w:rPr>
          <w:rFonts w:ascii="Times New Roman" w:hAnsi="Times New Roman" w:cs="Times New Roman"/>
        </w:rPr>
        <w:t>prior</w:t>
      </w:r>
      <w:r w:rsidR="00A87A41">
        <w:rPr>
          <w:rFonts w:ascii="Times New Roman" w:hAnsi="Times New Roman" w:cs="Times New Roman"/>
        </w:rPr>
        <w:t xml:space="preserve"> experience </w:t>
      </w:r>
      <w:r w:rsidR="00E25E8A">
        <w:rPr>
          <w:rFonts w:ascii="Times New Roman" w:hAnsi="Times New Roman" w:cs="Times New Roman"/>
        </w:rPr>
        <w:t xml:space="preserve">of working </w:t>
      </w:r>
      <w:r w:rsidR="00A87A41">
        <w:rPr>
          <w:rFonts w:ascii="Times New Roman" w:hAnsi="Times New Roman" w:cs="Times New Roman"/>
        </w:rPr>
        <w:t xml:space="preserve">in a remote </w:t>
      </w:r>
      <w:r w:rsidR="00BC5BE8">
        <w:rPr>
          <w:rFonts w:ascii="Times New Roman" w:hAnsi="Times New Roman" w:cs="Times New Roman"/>
        </w:rPr>
        <w:t xml:space="preserve">Aboriginal </w:t>
      </w:r>
      <w:r w:rsidR="00A87A41">
        <w:rPr>
          <w:rFonts w:ascii="Times New Roman" w:hAnsi="Times New Roman" w:cs="Times New Roman"/>
        </w:rPr>
        <w:t xml:space="preserve">community.  </w:t>
      </w:r>
      <w:r w:rsidRPr="00A47381">
        <w:rPr>
          <w:rFonts w:ascii="Times New Roman" w:hAnsi="Times New Roman" w:cs="Times New Roman"/>
        </w:rPr>
        <w:t>The sixth student</w:t>
      </w:r>
      <w:r w:rsidR="00A87A41">
        <w:rPr>
          <w:rFonts w:ascii="Times New Roman" w:hAnsi="Times New Roman" w:cs="Times New Roman"/>
        </w:rPr>
        <w:t>, a male,</w:t>
      </w:r>
      <w:r w:rsidRPr="00A47381">
        <w:rPr>
          <w:rFonts w:ascii="Times New Roman" w:hAnsi="Times New Roman" w:cs="Times New Roman"/>
        </w:rPr>
        <w:t xml:space="preserve"> </w:t>
      </w:r>
      <w:r w:rsidR="00A87A41">
        <w:rPr>
          <w:rFonts w:ascii="Times New Roman" w:hAnsi="Times New Roman" w:cs="Times New Roman"/>
        </w:rPr>
        <w:t>was in his first year of a Master of Teachi</w:t>
      </w:r>
      <w:r w:rsidR="00BC5BE8">
        <w:rPr>
          <w:rFonts w:ascii="Times New Roman" w:hAnsi="Times New Roman" w:cs="Times New Roman"/>
        </w:rPr>
        <w:t>ng</w:t>
      </w:r>
      <w:r w:rsidR="00152D09">
        <w:rPr>
          <w:rFonts w:ascii="Times New Roman" w:hAnsi="Times New Roman" w:cs="Times New Roman"/>
        </w:rPr>
        <w:t xml:space="preserve"> degree</w:t>
      </w:r>
      <w:r w:rsidR="00B221F7">
        <w:rPr>
          <w:rFonts w:ascii="Times New Roman" w:hAnsi="Times New Roman" w:cs="Times New Roman"/>
        </w:rPr>
        <w:t xml:space="preserve">, having initially completed </w:t>
      </w:r>
      <w:r w:rsidR="0037528D">
        <w:rPr>
          <w:rFonts w:ascii="Times New Roman" w:hAnsi="Times New Roman" w:cs="Times New Roman"/>
        </w:rPr>
        <w:t xml:space="preserve">a Bachelor of Behavioural Science.  </w:t>
      </w:r>
      <w:r w:rsidR="00152D09">
        <w:rPr>
          <w:rFonts w:ascii="Times New Roman" w:hAnsi="Times New Roman" w:cs="Times New Roman"/>
        </w:rPr>
        <w:t>This student</w:t>
      </w:r>
      <w:r w:rsidR="00D70876">
        <w:rPr>
          <w:rFonts w:ascii="Times New Roman" w:hAnsi="Times New Roman" w:cs="Times New Roman"/>
        </w:rPr>
        <w:t>, who was twenty-three at the time,</w:t>
      </w:r>
      <w:r w:rsidR="00BC5BE8">
        <w:rPr>
          <w:rFonts w:ascii="Times New Roman" w:hAnsi="Times New Roman" w:cs="Times New Roman"/>
        </w:rPr>
        <w:t xml:space="preserve"> did have</w:t>
      </w:r>
      <w:r w:rsidRPr="00A47381">
        <w:rPr>
          <w:rFonts w:ascii="Times New Roman" w:hAnsi="Times New Roman" w:cs="Times New Roman"/>
        </w:rPr>
        <w:t xml:space="preserve"> </w:t>
      </w:r>
      <w:r w:rsidR="00AE46B7">
        <w:rPr>
          <w:rFonts w:ascii="Times New Roman" w:hAnsi="Times New Roman" w:cs="Times New Roman"/>
        </w:rPr>
        <w:t>experience</w:t>
      </w:r>
      <w:r w:rsidR="00152D09">
        <w:rPr>
          <w:rFonts w:ascii="Times New Roman" w:hAnsi="Times New Roman" w:cs="Times New Roman"/>
        </w:rPr>
        <w:t>,</w:t>
      </w:r>
      <w:r w:rsidR="00AE46B7">
        <w:rPr>
          <w:rFonts w:ascii="Times New Roman" w:hAnsi="Times New Roman" w:cs="Times New Roman"/>
        </w:rPr>
        <w:t xml:space="preserve"> along with</w:t>
      </w:r>
      <w:r w:rsidR="00BC5BE8">
        <w:rPr>
          <w:rFonts w:ascii="Times New Roman" w:hAnsi="Times New Roman" w:cs="Times New Roman"/>
        </w:rPr>
        <w:t xml:space="preserve"> </w:t>
      </w:r>
      <w:r w:rsidRPr="00A47381">
        <w:rPr>
          <w:rFonts w:ascii="Times New Roman" w:hAnsi="Times New Roman" w:cs="Times New Roman"/>
        </w:rPr>
        <w:t>a passion</w:t>
      </w:r>
      <w:r w:rsidR="00152D09">
        <w:rPr>
          <w:rFonts w:ascii="Times New Roman" w:hAnsi="Times New Roman" w:cs="Times New Roman"/>
        </w:rPr>
        <w:t>,</w:t>
      </w:r>
      <w:r w:rsidRPr="00A47381">
        <w:rPr>
          <w:rFonts w:ascii="Times New Roman" w:hAnsi="Times New Roman" w:cs="Times New Roman"/>
        </w:rPr>
        <w:t xml:space="preserve"> </w:t>
      </w:r>
      <w:r w:rsidR="00BC5BE8">
        <w:rPr>
          <w:rFonts w:ascii="Times New Roman" w:hAnsi="Times New Roman" w:cs="Times New Roman"/>
        </w:rPr>
        <w:t>for</w:t>
      </w:r>
      <w:r w:rsidRPr="00A47381">
        <w:rPr>
          <w:rFonts w:ascii="Times New Roman" w:hAnsi="Times New Roman" w:cs="Times New Roman"/>
        </w:rPr>
        <w:t xml:space="preserve"> working </w:t>
      </w:r>
      <w:r w:rsidR="00E25E8A">
        <w:rPr>
          <w:rFonts w:ascii="Times New Roman" w:hAnsi="Times New Roman" w:cs="Times New Roman"/>
        </w:rPr>
        <w:t xml:space="preserve">with Aboriginal people </w:t>
      </w:r>
      <w:r w:rsidRPr="00A47381">
        <w:rPr>
          <w:rFonts w:ascii="Times New Roman" w:hAnsi="Times New Roman" w:cs="Times New Roman"/>
        </w:rPr>
        <w:t>in remote communities.  All six pre-service teachers</w:t>
      </w:r>
      <w:r w:rsidR="00D70876">
        <w:rPr>
          <w:rFonts w:ascii="Times New Roman" w:hAnsi="Times New Roman" w:cs="Times New Roman"/>
        </w:rPr>
        <w:t xml:space="preserve"> were Caucasian,</w:t>
      </w:r>
      <w:r w:rsidR="00EE0B56">
        <w:rPr>
          <w:rFonts w:ascii="Times New Roman" w:hAnsi="Times New Roman" w:cs="Times New Roman"/>
        </w:rPr>
        <w:t xml:space="preserve"> of European descent.  All </w:t>
      </w:r>
      <w:r w:rsidR="00D70876">
        <w:rPr>
          <w:rFonts w:ascii="Times New Roman" w:hAnsi="Times New Roman" w:cs="Times New Roman"/>
        </w:rPr>
        <w:t>had</w:t>
      </w:r>
      <w:r w:rsidR="00152D09">
        <w:rPr>
          <w:rFonts w:ascii="Times New Roman" w:hAnsi="Times New Roman" w:cs="Times New Roman"/>
        </w:rPr>
        <w:t xml:space="preserve"> volunteered for the immersion</w:t>
      </w:r>
      <w:r w:rsidR="00AF3AC1">
        <w:rPr>
          <w:rFonts w:ascii="Times New Roman" w:hAnsi="Times New Roman" w:cs="Times New Roman"/>
        </w:rPr>
        <w:t>,</w:t>
      </w:r>
      <w:r w:rsidR="00152D09">
        <w:rPr>
          <w:rFonts w:ascii="Times New Roman" w:hAnsi="Times New Roman" w:cs="Times New Roman"/>
        </w:rPr>
        <w:t xml:space="preserve"> which </w:t>
      </w:r>
      <w:r w:rsidR="004D3340">
        <w:rPr>
          <w:rFonts w:ascii="Times New Roman" w:hAnsi="Times New Roman" w:cs="Times New Roman"/>
        </w:rPr>
        <w:t xml:space="preserve">occurred in July 2013.  </w:t>
      </w:r>
    </w:p>
    <w:p w:rsidR="007B1108" w:rsidRDefault="007B1108" w:rsidP="00892BA9">
      <w:pPr>
        <w:jc w:val="both"/>
        <w:rPr>
          <w:rFonts w:ascii="Times New Roman" w:hAnsi="Times New Roman" w:cs="Times New Roman"/>
        </w:rPr>
      </w:pPr>
    </w:p>
    <w:p w:rsidR="00AD132B" w:rsidRDefault="004D3340" w:rsidP="00892BA9">
      <w:pPr>
        <w:jc w:val="both"/>
        <w:rPr>
          <w:rFonts w:ascii="Times New Roman" w:hAnsi="Times New Roman" w:cs="Times New Roman"/>
          <w:b/>
          <w:i/>
        </w:rPr>
      </w:pPr>
      <w:r w:rsidRPr="004D3340">
        <w:rPr>
          <w:rFonts w:ascii="Times New Roman" w:hAnsi="Times New Roman" w:cs="Times New Roman"/>
          <w:b/>
          <w:i/>
        </w:rPr>
        <w:t>Context</w:t>
      </w:r>
    </w:p>
    <w:p w:rsidR="000D3C43" w:rsidRDefault="00DE01D7" w:rsidP="00892BA9">
      <w:pPr>
        <w:ind w:firstLine="720"/>
        <w:jc w:val="both"/>
        <w:rPr>
          <w:rFonts w:ascii="Times New Roman" w:hAnsi="Times New Roman" w:cs="Times New Roman"/>
        </w:rPr>
      </w:pPr>
      <w:r>
        <w:rPr>
          <w:rFonts w:ascii="Times New Roman" w:hAnsi="Times New Roman" w:cs="Times New Roman"/>
        </w:rPr>
        <w:t>The remote</w:t>
      </w:r>
      <w:r w:rsidR="00AD132B">
        <w:rPr>
          <w:rFonts w:ascii="Times New Roman" w:hAnsi="Times New Roman" w:cs="Times New Roman"/>
        </w:rPr>
        <w:t xml:space="preserve"> Aboriginal community </w:t>
      </w:r>
      <w:r>
        <w:rPr>
          <w:rFonts w:ascii="Times New Roman" w:hAnsi="Times New Roman" w:cs="Times New Roman"/>
        </w:rPr>
        <w:t xml:space="preserve">is </w:t>
      </w:r>
      <w:r w:rsidR="00AD132B">
        <w:rPr>
          <w:rFonts w:ascii="Times New Roman" w:hAnsi="Times New Roman" w:cs="Times New Roman"/>
        </w:rPr>
        <w:t>located 700 kilometres east of Kalgoorlie</w:t>
      </w:r>
      <w:r w:rsidR="006639F3">
        <w:rPr>
          <w:rFonts w:ascii="Times New Roman" w:hAnsi="Times New Roman" w:cs="Times New Roman"/>
        </w:rPr>
        <w:t xml:space="preserve"> in the Great Victoria Desert</w:t>
      </w:r>
      <w:r w:rsidR="00AD132B">
        <w:rPr>
          <w:rFonts w:ascii="Times New Roman" w:hAnsi="Times New Roman" w:cs="Times New Roman"/>
        </w:rPr>
        <w:t>, almost on the border of Western</w:t>
      </w:r>
      <w:r w:rsidR="006639F3">
        <w:rPr>
          <w:rFonts w:ascii="Times New Roman" w:hAnsi="Times New Roman" w:cs="Times New Roman"/>
        </w:rPr>
        <w:t xml:space="preserve"> Austral</w:t>
      </w:r>
      <w:r w:rsidR="002F006E">
        <w:rPr>
          <w:rFonts w:ascii="Times New Roman" w:hAnsi="Times New Roman" w:cs="Times New Roman"/>
        </w:rPr>
        <w:t>ia and South Australia (Figure 1</w:t>
      </w:r>
      <w:r w:rsidR="006639F3">
        <w:rPr>
          <w:rFonts w:ascii="Times New Roman" w:hAnsi="Times New Roman" w:cs="Times New Roman"/>
        </w:rPr>
        <w:t>).</w:t>
      </w:r>
      <w:r w:rsidR="002A71E1">
        <w:rPr>
          <w:rFonts w:ascii="Times New Roman" w:hAnsi="Times New Roman" w:cs="Times New Roman"/>
        </w:rPr>
        <w:t xml:space="preserve"> </w:t>
      </w:r>
      <w:r w:rsidR="006639F3">
        <w:rPr>
          <w:rFonts w:ascii="Times New Roman" w:hAnsi="Times New Roman" w:cs="Times New Roman"/>
        </w:rPr>
        <w:t>The community</w:t>
      </w:r>
      <w:r w:rsidR="00AD132B">
        <w:rPr>
          <w:rFonts w:ascii="Times New Roman" w:hAnsi="Times New Roman" w:cs="Times New Roman"/>
        </w:rPr>
        <w:t xml:space="preserve"> has a population of </w:t>
      </w:r>
      <w:r w:rsidR="006639F3">
        <w:rPr>
          <w:rFonts w:ascii="Times New Roman" w:hAnsi="Times New Roman" w:cs="Times New Roman"/>
        </w:rPr>
        <w:t>approximately</w:t>
      </w:r>
      <w:r w:rsidR="00AD132B">
        <w:rPr>
          <w:rFonts w:ascii="Times New Roman" w:hAnsi="Times New Roman" w:cs="Times New Roman"/>
        </w:rPr>
        <w:t xml:space="preserve"> 160 people and maintains many of the traditional cultural practices of the</w:t>
      </w:r>
      <w:r w:rsidR="006639F3">
        <w:t xml:space="preserve"> </w:t>
      </w:r>
      <w:r w:rsidR="00AD132B">
        <w:t xml:space="preserve">people known as </w:t>
      </w:r>
      <w:hyperlink r:id="rId8" w:tooltip="Spinifex people (not yet started)" w:history="1">
        <w:r w:rsidR="00AD132B" w:rsidRPr="000C4B20">
          <w:rPr>
            <w:rStyle w:val="Hyperlink"/>
            <w:i/>
            <w:iCs/>
            <w:color w:val="auto"/>
            <w:u w:val="none"/>
          </w:rPr>
          <w:t>pilangu</w:t>
        </w:r>
        <w:r w:rsidR="00AD132B" w:rsidRPr="000C4B20">
          <w:rPr>
            <w:rStyle w:val="Hyperlink"/>
            <w:rFonts w:ascii="Times New Roman" w:hAnsi="Times New Roman" w:cs="Times New Roman"/>
            <w:i/>
            <w:iCs/>
            <w:color w:val="auto"/>
            <w:u w:val="none"/>
          </w:rPr>
          <w:t>ṟ</w:t>
        </w:r>
        <w:r w:rsidR="00AD132B" w:rsidRPr="000C4B20">
          <w:rPr>
            <w:rStyle w:val="Hyperlink"/>
            <w:i/>
            <w:iCs/>
            <w:color w:val="auto"/>
            <w:u w:val="none"/>
          </w:rPr>
          <w:t>u</w:t>
        </w:r>
      </w:hyperlink>
      <w:r w:rsidR="00AD132B">
        <w:t xml:space="preserve">, </w:t>
      </w:r>
      <w:r w:rsidR="00AD132B" w:rsidRPr="00331A2F">
        <w:t xml:space="preserve">meaning "from the </w:t>
      </w:r>
      <w:hyperlink r:id="rId9" w:tooltip="Triodia" w:history="1">
        <w:r w:rsidR="00AD132B" w:rsidRPr="000C4B20">
          <w:rPr>
            <w:rStyle w:val="Hyperlink"/>
            <w:color w:val="auto"/>
            <w:u w:val="none"/>
          </w:rPr>
          <w:t>spinifex</w:t>
        </w:r>
      </w:hyperlink>
      <w:r w:rsidR="00AD132B" w:rsidRPr="000C4B20">
        <w:t xml:space="preserve"> </w:t>
      </w:r>
      <w:hyperlink r:id="rId10" w:tooltip="Plains" w:history="1">
        <w:r w:rsidR="00AD132B" w:rsidRPr="000C4B20">
          <w:rPr>
            <w:rStyle w:val="Hyperlink"/>
            <w:color w:val="auto"/>
            <w:u w:val="none"/>
          </w:rPr>
          <w:t>plains</w:t>
        </w:r>
      </w:hyperlink>
      <w:r w:rsidR="00AD132B">
        <w:t>"</w:t>
      </w:r>
      <w:r w:rsidR="00AD132B" w:rsidRPr="00331A2F">
        <w:t>.</w:t>
      </w:r>
      <w:r w:rsidR="00AD132B">
        <w:t xml:space="preserve"> </w:t>
      </w:r>
      <w:r w:rsidR="00AD132B">
        <w:rPr>
          <w:rFonts w:ascii="Times New Roman" w:hAnsi="Times New Roman" w:cs="Times New Roman"/>
        </w:rPr>
        <w:t>Most of the community members speak the</w:t>
      </w:r>
      <w:r w:rsidR="00AD132B" w:rsidRPr="009752D8">
        <w:rPr>
          <w:rFonts w:ascii="Times New Roman" w:hAnsi="Times New Roman" w:cs="Times New Roman"/>
        </w:rPr>
        <w:t xml:space="preserve"> </w:t>
      </w:r>
      <w:hyperlink r:id="rId11" w:tooltip="Pitjantjatjara language" w:history="1">
        <w:r w:rsidR="00AD132B" w:rsidRPr="000C4B20">
          <w:rPr>
            <w:rStyle w:val="Hyperlink"/>
            <w:rFonts w:ascii="Times New Roman" w:hAnsi="Times New Roman" w:cs="Times New Roman"/>
            <w:color w:val="auto"/>
            <w:u w:val="none"/>
          </w:rPr>
          <w:t>Pitjantjatjara language</w:t>
        </w:r>
      </w:hyperlink>
      <w:r w:rsidR="00AD132B">
        <w:rPr>
          <w:rFonts w:ascii="Times New Roman" w:hAnsi="Times New Roman" w:cs="Times New Roman"/>
        </w:rPr>
        <w:t xml:space="preserve">, with English frequently the third or fourth language spoken. Community art projects are a central focus of the community, with areas specifically designated to “Men’s Business” and “Women’s Business”. </w:t>
      </w:r>
      <w:r w:rsidR="002F006E">
        <w:rPr>
          <w:rFonts w:ascii="Times New Roman" w:hAnsi="Times New Roman" w:cs="Times New Roman"/>
        </w:rPr>
        <w:t>Figure 2</w:t>
      </w:r>
      <w:r w:rsidR="002A71E1">
        <w:rPr>
          <w:rFonts w:ascii="Times New Roman" w:hAnsi="Times New Roman" w:cs="Times New Roman"/>
        </w:rPr>
        <w:t xml:space="preserve"> provides a view of the physical environment surrounding the community.  </w:t>
      </w:r>
      <w:r w:rsidR="00AD132B">
        <w:rPr>
          <w:rFonts w:ascii="Times New Roman" w:hAnsi="Times New Roman" w:cs="Times New Roman"/>
        </w:rPr>
        <w:t xml:space="preserve">The </w:t>
      </w:r>
      <w:r>
        <w:rPr>
          <w:rFonts w:ascii="Times New Roman" w:hAnsi="Times New Roman" w:cs="Times New Roman"/>
        </w:rPr>
        <w:t>r</w:t>
      </w:r>
      <w:r w:rsidR="00E25E8A">
        <w:rPr>
          <w:rFonts w:ascii="Times New Roman" w:hAnsi="Times New Roman" w:cs="Times New Roman"/>
        </w:rPr>
        <w:t xml:space="preserve">emote </w:t>
      </w:r>
      <w:r>
        <w:rPr>
          <w:rFonts w:ascii="Times New Roman" w:hAnsi="Times New Roman" w:cs="Times New Roman"/>
        </w:rPr>
        <w:t>Aboriginal community s</w:t>
      </w:r>
      <w:r w:rsidR="00AD132B">
        <w:rPr>
          <w:rFonts w:ascii="Times New Roman" w:hAnsi="Times New Roman" w:cs="Times New Roman"/>
        </w:rPr>
        <w:t>chool caters from Kindergarten to lower secondary, with a</w:t>
      </w:r>
      <w:r w:rsidR="001F2F25">
        <w:rPr>
          <w:rFonts w:ascii="Times New Roman" w:hAnsi="Times New Roman" w:cs="Times New Roman"/>
        </w:rPr>
        <w:t>n</w:t>
      </w:r>
      <w:r w:rsidR="00AD132B">
        <w:rPr>
          <w:rFonts w:ascii="Times New Roman" w:hAnsi="Times New Roman" w:cs="Times New Roman"/>
        </w:rPr>
        <w:t xml:space="preserve"> </w:t>
      </w:r>
      <w:r w:rsidR="00E60194">
        <w:rPr>
          <w:rFonts w:ascii="Times New Roman" w:hAnsi="Times New Roman" w:cs="Times New Roman"/>
        </w:rPr>
        <w:t xml:space="preserve">enrolment </w:t>
      </w:r>
      <w:r w:rsidR="00AD132B">
        <w:rPr>
          <w:rFonts w:ascii="Times New Roman" w:hAnsi="Times New Roman" w:cs="Times New Roman"/>
        </w:rPr>
        <w:t xml:space="preserve">of 31 students. There are four staff members, two being the Principal and class teacher, with two support staff, all of whom live in the community. </w:t>
      </w:r>
      <w:r w:rsidR="002F006E">
        <w:rPr>
          <w:rFonts w:ascii="Times New Roman" w:hAnsi="Times New Roman" w:cs="Times New Roman"/>
        </w:rPr>
        <w:t xml:space="preserve">  Figure 3</w:t>
      </w:r>
      <w:r w:rsidR="00074D71">
        <w:rPr>
          <w:rFonts w:ascii="Times New Roman" w:hAnsi="Times New Roman" w:cs="Times New Roman"/>
        </w:rPr>
        <w:t xml:space="preserve"> presents </w:t>
      </w:r>
      <w:r w:rsidR="001F2F25">
        <w:rPr>
          <w:rFonts w:ascii="Times New Roman" w:hAnsi="Times New Roman" w:cs="Times New Roman"/>
        </w:rPr>
        <w:t xml:space="preserve">a collage of the </w:t>
      </w:r>
      <w:r>
        <w:rPr>
          <w:rFonts w:ascii="Times New Roman" w:hAnsi="Times New Roman" w:cs="Times New Roman"/>
        </w:rPr>
        <w:t>remote Aboriginal community s</w:t>
      </w:r>
      <w:r w:rsidR="00074D71">
        <w:rPr>
          <w:rFonts w:ascii="Times New Roman" w:hAnsi="Times New Roman" w:cs="Times New Roman"/>
        </w:rPr>
        <w:t>chool.</w:t>
      </w:r>
    </w:p>
    <w:p w:rsidR="00493428" w:rsidRDefault="00493428" w:rsidP="00892BA9">
      <w:pPr>
        <w:jc w:val="both"/>
        <w:rPr>
          <w:rFonts w:ascii="Times New Roman" w:hAnsi="Times New Roman" w:cs="Times New Roman"/>
        </w:rPr>
      </w:pPr>
    </w:p>
    <w:p w:rsidR="008C5077" w:rsidRDefault="008C5077" w:rsidP="00382425">
      <w:pPr>
        <w:jc w:val="center"/>
        <w:rPr>
          <w:rFonts w:ascii="Times New Roman" w:hAnsi="Times New Roman" w:cs="Times New Roman"/>
          <w:b/>
          <w:i/>
        </w:rPr>
      </w:pPr>
    </w:p>
    <w:p w:rsidR="008C5077" w:rsidRDefault="008C5077" w:rsidP="00382425">
      <w:pPr>
        <w:jc w:val="center"/>
        <w:rPr>
          <w:rFonts w:ascii="Times New Roman" w:hAnsi="Times New Roman" w:cs="Times New Roman"/>
          <w:b/>
          <w:i/>
        </w:rPr>
      </w:pPr>
    </w:p>
    <w:p w:rsidR="008C5077" w:rsidRDefault="008C5077" w:rsidP="00382425">
      <w:pPr>
        <w:jc w:val="center"/>
        <w:rPr>
          <w:rFonts w:ascii="Times New Roman" w:hAnsi="Times New Roman" w:cs="Times New Roman"/>
          <w:b/>
          <w:i/>
        </w:rPr>
      </w:pPr>
    </w:p>
    <w:p w:rsidR="006639F3" w:rsidRDefault="00CE79D9" w:rsidP="00382425">
      <w:pPr>
        <w:jc w:val="center"/>
        <w:rPr>
          <w:rFonts w:ascii="Times New Roman" w:hAnsi="Times New Roman" w:cs="Times New Roman"/>
          <w:b/>
          <w:i/>
        </w:rPr>
      </w:pPr>
      <w:r w:rsidRPr="00CE79D9">
        <w:rPr>
          <w:rFonts w:ascii="Times New Roman" w:hAnsi="Times New Roman" w:cs="Times New Roman"/>
          <w:b/>
          <w:i/>
          <w:noProof/>
          <w:lang w:eastAsia="en-AU"/>
        </w:rPr>
        <w:pict>
          <v:oval id="Oval 10" o:spid="_x0000_s1026" style="position:absolute;left:0;text-align:left;margin-left:39.75pt;margin-top:78pt;width:152.2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" filled="f" strokecolor="red" strokeweight="4.5pt"/>
        </w:pict>
      </w:r>
      <w:r w:rsidR="001303FB">
        <w:rPr>
          <w:rFonts w:ascii="Times New Roman" w:hAnsi="Times New Roman" w:cs="Times New Roman"/>
          <w:b/>
          <w:i/>
          <w:noProof/>
          <w:lang w:val="en-US"/>
        </w:rPr>
        <w:drawing>
          <wp:inline distT="0" distB="0" distL="0" distR="0">
            <wp:extent cx="4956810" cy="344714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956915" cy="3447219"/>
                    </a:xfrm>
                    <a:prstGeom prst="rect">
                      <a:avLst/>
                    </a:prstGeom>
                    <a:noFill/>
                    <a:ln w="9525">
                      <a:noFill/>
                      <a:miter lim="800000"/>
                      <a:headEnd/>
                      <a:tailEnd/>
                    </a:ln>
                  </pic:spPr>
                </pic:pic>
              </a:graphicData>
            </a:graphic>
          </wp:inline>
        </w:drawing>
      </w:r>
    </w:p>
    <w:p w:rsidR="000D3C43" w:rsidRPr="00382425" w:rsidRDefault="0008113B" w:rsidP="00892BA9">
      <w:pPr>
        <w:jc w:val="both"/>
        <w:rPr>
          <w:rFonts w:ascii="Times New Roman" w:hAnsi="Times New Roman" w:cs="Times New Roman"/>
        </w:rPr>
      </w:pPr>
      <w:r w:rsidRPr="00382425">
        <w:rPr>
          <w:rFonts w:ascii="Times New Roman" w:hAnsi="Times New Roman" w:cs="Times New Roman"/>
          <w:i/>
        </w:rPr>
        <w:t>Figure 1</w:t>
      </w:r>
      <w:r w:rsidR="006639F3" w:rsidRPr="00382425">
        <w:rPr>
          <w:rFonts w:ascii="Times New Roman" w:hAnsi="Times New Roman" w:cs="Times New Roman"/>
          <w:i/>
        </w:rPr>
        <w:t>:</w:t>
      </w:r>
      <w:r w:rsidR="006639F3" w:rsidRPr="006639F3">
        <w:rPr>
          <w:rFonts w:ascii="Times New Roman" w:hAnsi="Times New Roman" w:cs="Times New Roman"/>
        </w:rPr>
        <w:t xml:space="preserve"> </w:t>
      </w:r>
      <w:r w:rsidR="006639F3" w:rsidRPr="00382425">
        <w:rPr>
          <w:rFonts w:ascii="Times New Roman" w:hAnsi="Times New Roman" w:cs="Times New Roman"/>
        </w:rPr>
        <w:t xml:space="preserve">Location of the </w:t>
      </w:r>
      <w:r w:rsidR="00DE01D7" w:rsidRPr="00382425">
        <w:rPr>
          <w:rFonts w:ascii="Times New Roman" w:hAnsi="Times New Roman" w:cs="Times New Roman"/>
        </w:rPr>
        <w:t>r</w:t>
      </w:r>
      <w:r w:rsidR="00761425" w:rsidRPr="00382425">
        <w:rPr>
          <w:rFonts w:ascii="Times New Roman" w:hAnsi="Times New Roman" w:cs="Times New Roman"/>
        </w:rPr>
        <w:t xml:space="preserve">emote Aboriginal </w:t>
      </w:r>
      <w:r w:rsidR="006639F3" w:rsidRPr="00382425">
        <w:rPr>
          <w:rFonts w:ascii="Times New Roman" w:hAnsi="Times New Roman" w:cs="Times New Roman"/>
        </w:rPr>
        <w:t>community</w:t>
      </w:r>
      <w:r w:rsidR="005166BD" w:rsidRPr="00382425">
        <w:rPr>
          <w:rFonts w:ascii="Times New Roman" w:hAnsi="Times New Roman" w:cs="Times New Roman"/>
        </w:rPr>
        <w:t xml:space="preserve"> in Western Australia</w:t>
      </w:r>
      <w:r w:rsidR="000C3D73" w:rsidRPr="00382425">
        <w:rPr>
          <w:rFonts w:ascii="Times New Roman" w:hAnsi="Times New Roman" w:cs="Times New Roman"/>
        </w:rPr>
        <w:t xml:space="preserve"> </w:t>
      </w:r>
    </w:p>
    <w:p w:rsidR="006639F3" w:rsidRPr="00D74F55" w:rsidRDefault="000C3D73" w:rsidP="00892BA9">
      <w:pPr>
        <w:jc w:val="both"/>
        <w:rPr>
          <w:rFonts w:ascii="Times New Roman" w:hAnsi="Times New Roman" w:cs="Times New Roman"/>
          <w:i/>
          <w:sz w:val="20"/>
          <w:szCs w:val="20"/>
        </w:rPr>
      </w:pPr>
      <w:r w:rsidRPr="00D74F55">
        <w:rPr>
          <w:rFonts w:ascii="Times New Roman" w:hAnsi="Times New Roman" w:cs="Times New Roman"/>
          <w:sz w:val="20"/>
          <w:szCs w:val="20"/>
        </w:rPr>
        <w:t>(</w:t>
      </w:r>
      <w:r w:rsidR="00574557" w:rsidRPr="00D74F55">
        <w:rPr>
          <w:rFonts w:ascii="Times New Roman" w:hAnsi="Times New Roman" w:cs="Times New Roman"/>
          <w:sz w:val="20"/>
          <w:szCs w:val="20"/>
        </w:rPr>
        <w:t>Source:</w:t>
      </w:r>
      <w:r w:rsidR="00D74F55" w:rsidRPr="00D74F55">
        <w:rPr>
          <w:rFonts w:ascii="Times New Roman" w:hAnsi="Times New Roman" w:cs="Times New Roman"/>
          <w:sz w:val="20"/>
          <w:szCs w:val="20"/>
        </w:rPr>
        <w:t xml:space="preserve"> A</w:t>
      </w:r>
      <w:r w:rsidR="00D74F55" w:rsidRPr="00D74F55">
        <w:rPr>
          <w:rFonts w:ascii="Times New Roman" w:hAnsi="Times New Roman" w:cs="Times New Roman"/>
          <w:sz w:val="20"/>
          <w:szCs w:val="20"/>
          <w:u w:val="single"/>
        </w:rPr>
        <w:t>r</w:t>
      </w:r>
      <w:r w:rsidR="00D74F55" w:rsidRPr="00D74F55">
        <w:rPr>
          <w:rFonts w:ascii="Times New Roman" w:hAnsi="Times New Roman" w:cs="Times New Roman"/>
          <w:sz w:val="20"/>
          <w:szCs w:val="20"/>
        </w:rPr>
        <w:t>a Irititja Project</w:t>
      </w:r>
      <w:r w:rsidR="00D74F55">
        <w:rPr>
          <w:rFonts w:ascii="Times New Roman" w:hAnsi="Times New Roman" w:cs="Times New Roman"/>
          <w:sz w:val="20"/>
          <w:szCs w:val="20"/>
        </w:rPr>
        <w:t xml:space="preserve">, 2011 - </w:t>
      </w:r>
      <w:r w:rsidR="00D74F55" w:rsidRPr="00D74F55">
        <w:rPr>
          <w:rFonts w:ascii="Times New Roman" w:hAnsi="Times New Roman" w:cs="Times New Roman"/>
          <w:sz w:val="20"/>
          <w:szCs w:val="20"/>
        </w:rPr>
        <w:t>Reproduced with written permission)</w:t>
      </w:r>
    </w:p>
    <w:p w:rsidR="00493428" w:rsidRDefault="00493428" w:rsidP="00892BA9">
      <w:pPr>
        <w:jc w:val="both"/>
        <w:rPr>
          <w:rFonts w:ascii="Times New Roman" w:hAnsi="Times New Roman" w:cs="Times New Roman"/>
        </w:rPr>
      </w:pPr>
    </w:p>
    <w:p w:rsidR="008C5077" w:rsidRDefault="008C5077" w:rsidP="00892BA9">
      <w:pPr>
        <w:jc w:val="both"/>
        <w:rPr>
          <w:rFonts w:ascii="Times New Roman" w:hAnsi="Times New Roman" w:cs="Times New Roman"/>
        </w:rPr>
      </w:pPr>
    </w:p>
    <w:p w:rsidR="008C5077" w:rsidRDefault="008C5077" w:rsidP="00892BA9">
      <w:pPr>
        <w:jc w:val="both"/>
        <w:rPr>
          <w:rFonts w:ascii="Times New Roman" w:hAnsi="Times New Roman" w:cs="Times New Roman"/>
        </w:rPr>
      </w:pPr>
    </w:p>
    <w:p w:rsidR="003C290F" w:rsidRDefault="003C290F" w:rsidP="008C5077">
      <w:pPr>
        <w:jc w:val="center"/>
        <w:rPr>
          <w:rFonts w:ascii="Times New Roman" w:hAnsi="Times New Roman" w:cs="Times New Roman"/>
          <w:b/>
          <w:i/>
        </w:rPr>
      </w:pPr>
      <w:r>
        <w:rPr>
          <w:rFonts w:ascii="Times New Roman" w:hAnsi="Times New Roman" w:cs="Times New Roman"/>
          <w:b/>
          <w:i/>
          <w:noProof/>
          <w:lang w:val="en-US"/>
        </w:rPr>
        <w:drawing>
          <wp:inline distT="0" distB="0" distL="0" distR="0">
            <wp:extent cx="5723995" cy="2040890"/>
            <wp:effectExtent l="19050" t="19050" r="0" b="0"/>
            <wp:docPr id="2" name="Picture 1" descr="Tjuntjuntjara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untjuntjara land.PNG"/>
                    <pic:cNvPicPr/>
                  </pic:nvPicPr>
                  <pic:blipFill rotWithShape="1">
                    <a:blip r:embed="rId13"/>
                    <a:srcRect t="2136" r="772"/>
                    <a:stretch/>
                  </pic:blipFill>
                  <pic:spPr bwMode="auto">
                    <a:xfrm>
                      <a:off x="0" y="0"/>
                      <a:ext cx="5728744" cy="2042583"/>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inline>
        </w:drawing>
      </w:r>
    </w:p>
    <w:p w:rsidR="00741DA5" w:rsidRPr="00382425" w:rsidRDefault="0008113B" w:rsidP="00892BA9">
      <w:pPr>
        <w:jc w:val="both"/>
        <w:rPr>
          <w:rFonts w:ascii="Times New Roman" w:hAnsi="Times New Roman" w:cs="Times New Roman"/>
          <w:sz w:val="20"/>
          <w:szCs w:val="20"/>
        </w:rPr>
      </w:pPr>
      <w:r w:rsidRPr="00382425">
        <w:rPr>
          <w:rFonts w:ascii="Times New Roman" w:hAnsi="Times New Roman" w:cs="Times New Roman"/>
          <w:i/>
        </w:rPr>
        <w:t>Figure 2</w:t>
      </w:r>
      <w:r w:rsidR="002A71E1" w:rsidRPr="00382425">
        <w:rPr>
          <w:rFonts w:ascii="Times New Roman" w:hAnsi="Times New Roman" w:cs="Times New Roman"/>
          <w:i/>
        </w:rPr>
        <w:t>:</w:t>
      </w:r>
      <w:r w:rsidR="002A71E1" w:rsidRPr="00382425">
        <w:rPr>
          <w:rFonts w:ascii="Times New Roman" w:hAnsi="Times New Roman" w:cs="Times New Roman"/>
        </w:rPr>
        <w:t xml:space="preserve"> View of the physical environment surrounding the </w:t>
      </w:r>
      <w:r w:rsidR="00DE01D7" w:rsidRPr="00382425">
        <w:rPr>
          <w:rFonts w:ascii="Times New Roman" w:hAnsi="Times New Roman" w:cs="Times New Roman"/>
        </w:rPr>
        <w:t>r</w:t>
      </w:r>
      <w:r w:rsidR="00761425" w:rsidRPr="00382425">
        <w:rPr>
          <w:rFonts w:ascii="Times New Roman" w:hAnsi="Times New Roman" w:cs="Times New Roman"/>
        </w:rPr>
        <w:t>emote Aboriginal</w:t>
      </w:r>
      <w:r w:rsidR="002A71E1" w:rsidRPr="00382425">
        <w:rPr>
          <w:rFonts w:ascii="Times New Roman" w:hAnsi="Times New Roman" w:cs="Times New Roman"/>
        </w:rPr>
        <w:t xml:space="preserve"> community </w:t>
      </w:r>
      <w:r w:rsidR="002A71E1" w:rsidRPr="00382425">
        <w:rPr>
          <w:rFonts w:ascii="Times New Roman" w:hAnsi="Times New Roman" w:cs="Times New Roman"/>
          <w:sz w:val="20"/>
          <w:szCs w:val="20"/>
        </w:rPr>
        <w:t>(Authors’ collection)</w:t>
      </w:r>
    </w:p>
    <w:p w:rsidR="003D2B0E" w:rsidRDefault="003D2B0E" w:rsidP="00382425">
      <w:pPr>
        <w:jc w:val="center"/>
        <w:rPr>
          <w:rFonts w:ascii="Times New Roman" w:hAnsi="Times New Roman" w:cs="Times New Roman"/>
        </w:rPr>
      </w:pPr>
      <w:r>
        <w:rPr>
          <w:rFonts w:ascii="Times New Roman" w:hAnsi="Times New Roman" w:cs="Times New Roman"/>
          <w:noProof/>
          <w:lang w:val="en-US"/>
        </w:rPr>
        <w:drawing>
          <wp:inline distT="0" distB="0" distL="0" distR="0">
            <wp:extent cx="3638550" cy="3444832"/>
            <wp:effectExtent l="19050" t="0" r="0" b="0"/>
            <wp:docPr id="1" name="Picture 0" descr="coll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 3.jpg"/>
                    <pic:cNvPicPr/>
                  </pic:nvPicPr>
                  <pic:blipFill>
                    <a:blip r:embed="rId14"/>
                    <a:stretch>
                      <a:fillRect/>
                    </a:stretch>
                  </pic:blipFill>
                  <pic:spPr>
                    <a:xfrm>
                      <a:off x="0" y="0"/>
                      <a:ext cx="3644878" cy="3450823"/>
                    </a:xfrm>
                    <a:prstGeom prst="roundRect">
                      <a:avLst>
                        <a:gd name="adj" fmla="val 8594"/>
                      </a:avLst>
                    </a:prstGeom>
                    <a:solidFill>
                      <a:srgbClr val="FFFFFF">
                        <a:shade val="85000"/>
                      </a:srgbClr>
                    </a:solidFill>
                    <a:ln>
                      <a:noFill/>
                    </a:ln>
                    <a:effectLst/>
                  </pic:spPr>
                </pic:pic>
              </a:graphicData>
            </a:graphic>
          </wp:inline>
        </w:drawing>
      </w:r>
    </w:p>
    <w:p w:rsidR="00074D71" w:rsidRDefault="0008113B" w:rsidP="00892BA9">
      <w:pPr>
        <w:jc w:val="both"/>
        <w:rPr>
          <w:rFonts w:ascii="Times New Roman" w:hAnsi="Times New Roman" w:cs="Times New Roman"/>
        </w:rPr>
      </w:pPr>
      <w:r w:rsidRPr="00382425">
        <w:rPr>
          <w:rFonts w:ascii="Times New Roman" w:hAnsi="Times New Roman" w:cs="Times New Roman"/>
          <w:i/>
        </w:rPr>
        <w:t>Figure 3</w:t>
      </w:r>
      <w:r w:rsidR="00074D71" w:rsidRPr="00382425">
        <w:rPr>
          <w:rFonts w:ascii="Times New Roman" w:hAnsi="Times New Roman" w:cs="Times New Roman"/>
          <w:i/>
        </w:rPr>
        <w:t>:</w:t>
      </w:r>
      <w:r w:rsidR="00074D71">
        <w:rPr>
          <w:rFonts w:ascii="Times New Roman" w:hAnsi="Times New Roman" w:cs="Times New Roman"/>
        </w:rPr>
        <w:t xml:space="preserve"> </w:t>
      </w:r>
      <w:r w:rsidR="00761425">
        <w:rPr>
          <w:rFonts w:ascii="Times New Roman" w:hAnsi="Times New Roman" w:cs="Times New Roman"/>
        </w:rPr>
        <w:t>Remote Aboriginal community</w:t>
      </w:r>
      <w:r w:rsidR="00074D71">
        <w:rPr>
          <w:rFonts w:ascii="Times New Roman" w:hAnsi="Times New Roman" w:cs="Times New Roman"/>
        </w:rPr>
        <w:t xml:space="preserve"> school environs </w:t>
      </w:r>
    </w:p>
    <w:p w:rsidR="00074D71" w:rsidRPr="00074D71" w:rsidRDefault="00074D71" w:rsidP="00892BA9">
      <w:pPr>
        <w:jc w:val="both"/>
        <w:rPr>
          <w:rFonts w:ascii="Times New Roman" w:hAnsi="Times New Roman" w:cs="Times New Roman"/>
          <w:sz w:val="20"/>
          <w:szCs w:val="20"/>
        </w:rPr>
      </w:pPr>
      <w:r w:rsidRPr="00074D71">
        <w:rPr>
          <w:rFonts w:ascii="Times New Roman" w:hAnsi="Times New Roman" w:cs="Times New Roman"/>
          <w:sz w:val="20"/>
          <w:szCs w:val="20"/>
        </w:rPr>
        <w:t>(Printed with written permission from the school principal and participants)</w:t>
      </w:r>
    </w:p>
    <w:p w:rsidR="00574557" w:rsidRPr="003D2B0E" w:rsidRDefault="00574557" w:rsidP="00892BA9">
      <w:pPr>
        <w:jc w:val="both"/>
        <w:rPr>
          <w:rFonts w:ascii="Times New Roman" w:hAnsi="Times New Roman" w:cs="Times New Roman"/>
        </w:rPr>
      </w:pPr>
    </w:p>
    <w:p w:rsidR="00AE46B7" w:rsidRDefault="00AE46B7" w:rsidP="00892BA9">
      <w:pPr>
        <w:jc w:val="both"/>
        <w:rPr>
          <w:rFonts w:ascii="Times New Roman" w:hAnsi="Times New Roman" w:cs="Times New Roman"/>
          <w:b/>
          <w:i/>
        </w:rPr>
      </w:pPr>
      <w:r w:rsidRPr="00AE46B7">
        <w:rPr>
          <w:rFonts w:ascii="Times New Roman" w:hAnsi="Times New Roman" w:cs="Times New Roman"/>
          <w:b/>
          <w:i/>
        </w:rPr>
        <w:t>Procedure</w:t>
      </w:r>
      <w:r>
        <w:rPr>
          <w:rFonts w:ascii="Times New Roman" w:hAnsi="Times New Roman" w:cs="Times New Roman"/>
          <w:b/>
          <w:i/>
        </w:rPr>
        <w:t>s</w:t>
      </w:r>
    </w:p>
    <w:p w:rsidR="00AE46B7" w:rsidRPr="00A47381" w:rsidRDefault="00892BA9" w:rsidP="00892BA9">
      <w:pPr>
        <w:tabs>
          <w:tab w:val="left" w:pos="720"/>
        </w:tabs>
        <w:jc w:val="both"/>
        <w:rPr>
          <w:rFonts w:ascii="Times New Roman" w:hAnsi="Times New Roman" w:cs="Times New Roman"/>
        </w:rPr>
      </w:pPr>
      <w:r>
        <w:rPr>
          <w:rFonts w:ascii="Times New Roman" w:hAnsi="Times New Roman" w:cs="Times New Roman"/>
        </w:rPr>
        <w:tab/>
      </w:r>
      <w:r w:rsidR="00AE46B7" w:rsidRPr="00A47381">
        <w:rPr>
          <w:rFonts w:ascii="Times New Roman" w:hAnsi="Times New Roman" w:cs="Times New Roman"/>
        </w:rPr>
        <w:t xml:space="preserve">The service-learning immersion undertaken by the six second-year pre-service teachers from the </w:t>
      </w:r>
      <w:r w:rsidR="00AE6364">
        <w:rPr>
          <w:rFonts w:ascii="Times New Roman" w:hAnsi="Times New Roman" w:cs="Times New Roman"/>
        </w:rPr>
        <w:t>u</w:t>
      </w:r>
      <w:r w:rsidR="00AE46B7" w:rsidRPr="00A47381">
        <w:rPr>
          <w:rFonts w:ascii="Times New Roman" w:hAnsi="Times New Roman" w:cs="Times New Roman"/>
        </w:rPr>
        <w:t xml:space="preserve">niversity was of one-week duration, involved participants (pre-service teachers) from a single faculty within the university, and occurred in the participants’ home country, albeit in a cultural setting vastly different from the one with which participants were familiar.  The six specific goals of the </w:t>
      </w:r>
      <w:r w:rsidR="00761425">
        <w:rPr>
          <w:rFonts w:ascii="Times New Roman" w:hAnsi="Times New Roman" w:cs="Times New Roman"/>
        </w:rPr>
        <w:t>Remote Aboriginal community</w:t>
      </w:r>
      <w:r w:rsidR="00AE46B7" w:rsidRPr="00A47381">
        <w:rPr>
          <w:rFonts w:ascii="Times New Roman" w:hAnsi="Times New Roman" w:cs="Times New Roman"/>
        </w:rPr>
        <w:t xml:space="preserve"> service-learning immersion were negotiated between </w:t>
      </w:r>
      <w:r w:rsidR="00544D0A">
        <w:rPr>
          <w:rFonts w:ascii="Times New Roman" w:hAnsi="Times New Roman" w:cs="Times New Roman"/>
        </w:rPr>
        <w:t xml:space="preserve">the participating </w:t>
      </w:r>
      <w:r w:rsidR="00AE6364">
        <w:rPr>
          <w:rFonts w:ascii="Times New Roman" w:hAnsi="Times New Roman" w:cs="Times New Roman"/>
        </w:rPr>
        <w:t xml:space="preserve">university </w:t>
      </w:r>
      <w:r w:rsidR="00AE46B7" w:rsidRPr="00A47381">
        <w:rPr>
          <w:rFonts w:ascii="Times New Roman" w:hAnsi="Times New Roman" w:cs="Times New Roman"/>
        </w:rPr>
        <w:t xml:space="preserve">staff and the </w:t>
      </w:r>
      <w:r w:rsidR="00DE01D7">
        <w:rPr>
          <w:rFonts w:ascii="Times New Roman" w:hAnsi="Times New Roman" w:cs="Times New Roman"/>
        </w:rPr>
        <w:t>r</w:t>
      </w:r>
      <w:r w:rsidR="00761425">
        <w:rPr>
          <w:rFonts w:ascii="Times New Roman" w:hAnsi="Times New Roman" w:cs="Times New Roman"/>
        </w:rPr>
        <w:t>emote Aboriginal</w:t>
      </w:r>
      <w:r w:rsidR="00AE46B7" w:rsidRPr="00A47381">
        <w:rPr>
          <w:rFonts w:ascii="Times New Roman" w:hAnsi="Times New Roman" w:cs="Times New Roman"/>
        </w:rPr>
        <w:t xml:space="preserve"> community through the school principal. These were: (a) to increase firsthand knowledge and understanding of Aboriginal history, culture and the contemporary situation with a specific focus on the ‘Spinifex People’ from </w:t>
      </w:r>
      <w:r w:rsidR="00DE01D7">
        <w:rPr>
          <w:rFonts w:ascii="Times New Roman" w:hAnsi="Times New Roman" w:cs="Times New Roman"/>
        </w:rPr>
        <w:t>the r</w:t>
      </w:r>
      <w:r w:rsidR="00761425">
        <w:rPr>
          <w:rFonts w:ascii="Times New Roman" w:hAnsi="Times New Roman" w:cs="Times New Roman"/>
        </w:rPr>
        <w:t>emote Aboriginal community</w:t>
      </w:r>
      <w:r w:rsidR="00AE46B7" w:rsidRPr="00A47381">
        <w:rPr>
          <w:rFonts w:ascii="Times New Roman" w:hAnsi="Times New Roman" w:cs="Times New Roman"/>
        </w:rPr>
        <w:t xml:space="preserve">; (b) to increase knowledge and understanding of living and working in a remote indigenous community; (c) to increase knowledge and understanding of teaching in a remote indigenous community; (d) to support the learning of </w:t>
      </w:r>
      <w:r w:rsidR="00761425">
        <w:rPr>
          <w:rFonts w:ascii="Times New Roman" w:hAnsi="Times New Roman" w:cs="Times New Roman"/>
        </w:rPr>
        <w:t>The Remote Aboriginal community</w:t>
      </w:r>
      <w:r w:rsidR="00AE46B7" w:rsidRPr="00A47381">
        <w:rPr>
          <w:rFonts w:ascii="Times New Roman" w:hAnsi="Times New Roman" w:cs="Times New Roman"/>
        </w:rPr>
        <w:t xml:space="preserve"> children; (e) to enhance the physical de</w:t>
      </w:r>
      <w:r w:rsidR="00E25E8A">
        <w:rPr>
          <w:rFonts w:ascii="Times New Roman" w:hAnsi="Times New Roman" w:cs="Times New Roman"/>
        </w:rPr>
        <w:t xml:space="preserve">velopment of the Remote </w:t>
      </w:r>
      <w:r w:rsidR="00761425">
        <w:rPr>
          <w:rFonts w:ascii="Times New Roman" w:hAnsi="Times New Roman" w:cs="Times New Roman"/>
        </w:rPr>
        <w:t xml:space="preserve">Aboriginal </w:t>
      </w:r>
      <w:r w:rsidR="00E25E8A">
        <w:rPr>
          <w:rFonts w:ascii="Times New Roman" w:hAnsi="Times New Roman" w:cs="Times New Roman"/>
        </w:rPr>
        <w:t>Community S</w:t>
      </w:r>
      <w:r w:rsidR="00AE46B7" w:rsidRPr="00A47381">
        <w:rPr>
          <w:rFonts w:ascii="Times New Roman" w:hAnsi="Times New Roman" w:cs="Times New Roman"/>
        </w:rPr>
        <w:t>chool; and (f) to provide a positive and enjoyable experience for the pre-service teachers in a remote community.  Many of these g</w:t>
      </w:r>
      <w:r w:rsidR="00AE6364">
        <w:rPr>
          <w:rFonts w:ascii="Times New Roman" w:hAnsi="Times New Roman" w:cs="Times New Roman"/>
        </w:rPr>
        <w:t>oals were equally applicable to</w:t>
      </w:r>
      <w:r w:rsidR="00AE46B7" w:rsidRPr="00A47381">
        <w:rPr>
          <w:rFonts w:ascii="Times New Roman" w:hAnsi="Times New Roman" w:cs="Times New Roman"/>
        </w:rPr>
        <w:t xml:space="preserve"> staff who accompanied and mentored the pre-service teachers.  Table 1 provides an overview of the service-learning immersion program.  The length of travel on Days 1, 2 and 7 is illustrative of the geographical distances between  ‘very remote’ communities and metropolitan centres in Western Australia and provided pre-service teachers and accompanying staff with an appreciation of the physical environment in which the </w:t>
      </w:r>
      <w:r w:rsidR="00DE01D7">
        <w:rPr>
          <w:rFonts w:ascii="Times New Roman" w:hAnsi="Times New Roman" w:cs="Times New Roman"/>
        </w:rPr>
        <w:t>r</w:t>
      </w:r>
      <w:r w:rsidR="00761425">
        <w:rPr>
          <w:rFonts w:ascii="Times New Roman" w:hAnsi="Times New Roman" w:cs="Times New Roman"/>
        </w:rPr>
        <w:t>emote Aboriginal</w:t>
      </w:r>
      <w:r w:rsidR="00AE46B7" w:rsidRPr="00A47381">
        <w:rPr>
          <w:rFonts w:ascii="Times New Roman" w:hAnsi="Times New Roman" w:cs="Times New Roman"/>
        </w:rPr>
        <w:t xml:space="preserve"> community was situated.</w:t>
      </w:r>
    </w:p>
    <w:p w:rsidR="00AE46B7" w:rsidRPr="00A47381" w:rsidRDefault="00AE46B7" w:rsidP="00892BA9">
      <w:pPr>
        <w:jc w:val="both"/>
        <w:rPr>
          <w:rFonts w:ascii="Times New Roman" w:hAnsi="Times New Roman" w:cs="Times New Roman"/>
        </w:rPr>
      </w:pPr>
    </w:p>
    <w:p w:rsidR="00892BA9" w:rsidRDefault="00892BA9" w:rsidP="00892BA9">
      <w:pPr>
        <w:jc w:val="both"/>
        <w:rPr>
          <w:rFonts w:ascii="Times New Roman" w:hAnsi="Times New Roman" w:cs="Times New Roman"/>
        </w:rPr>
      </w:pPr>
    </w:p>
    <w:p w:rsidR="00892BA9" w:rsidRDefault="00892BA9" w:rsidP="00892BA9">
      <w:pPr>
        <w:jc w:val="both"/>
        <w:rPr>
          <w:rFonts w:ascii="Times New Roman" w:hAnsi="Times New Roman" w:cs="Times New Roman"/>
        </w:rPr>
      </w:pPr>
    </w:p>
    <w:p w:rsidR="00892BA9" w:rsidRDefault="00892BA9" w:rsidP="00892BA9">
      <w:pPr>
        <w:jc w:val="both"/>
        <w:rPr>
          <w:rFonts w:ascii="Times New Roman" w:hAnsi="Times New Roman" w:cs="Times New Roman"/>
        </w:rPr>
      </w:pPr>
    </w:p>
    <w:p w:rsidR="00892BA9" w:rsidRDefault="00892BA9" w:rsidP="00892BA9">
      <w:pPr>
        <w:jc w:val="both"/>
        <w:rPr>
          <w:rFonts w:ascii="Times New Roman" w:hAnsi="Times New Roman" w:cs="Times New Roman"/>
        </w:rPr>
      </w:pPr>
    </w:p>
    <w:p w:rsidR="00892BA9" w:rsidRDefault="00892BA9" w:rsidP="00892BA9">
      <w:pPr>
        <w:jc w:val="both"/>
        <w:rPr>
          <w:rFonts w:ascii="Times New Roman" w:hAnsi="Times New Roman" w:cs="Times New Roman"/>
        </w:rPr>
      </w:pPr>
    </w:p>
    <w:p w:rsidR="00AE46B7" w:rsidRPr="00A47381" w:rsidRDefault="00AE46B7" w:rsidP="00892BA9">
      <w:pPr>
        <w:jc w:val="both"/>
        <w:rPr>
          <w:rFonts w:ascii="Times New Roman" w:hAnsi="Times New Roman" w:cs="Times New Roman"/>
        </w:rPr>
      </w:pPr>
      <w:r w:rsidRPr="00A47381">
        <w:rPr>
          <w:rFonts w:ascii="Times New Roman" w:hAnsi="Times New Roman" w:cs="Times New Roman"/>
        </w:rPr>
        <w:t>Table 1</w:t>
      </w:r>
    </w:p>
    <w:p w:rsidR="00AE46B7" w:rsidRPr="00A47381" w:rsidRDefault="00AE46B7" w:rsidP="00892BA9">
      <w:pPr>
        <w:jc w:val="both"/>
        <w:rPr>
          <w:rFonts w:ascii="Times New Roman" w:hAnsi="Times New Roman" w:cs="Times New Roman"/>
        </w:rPr>
      </w:pPr>
    </w:p>
    <w:p w:rsidR="00AE46B7" w:rsidRPr="00A47381" w:rsidRDefault="00AE46B7" w:rsidP="00892BA9">
      <w:pPr>
        <w:jc w:val="both"/>
        <w:rPr>
          <w:rFonts w:ascii="Times New Roman" w:hAnsi="Times New Roman" w:cs="Times New Roman"/>
          <w:i/>
        </w:rPr>
      </w:pPr>
      <w:r w:rsidRPr="00A47381">
        <w:rPr>
          <w:rFonts w:ascii="Times New Roman" w:hAnsi="Times New Roman" w:cs="Times New Roman"/>
          <w:i/>
        </w:rPr>
        <w:t>Servic</w:t>
      </w:r>
      <w:r w:rsidR="00761425">
        <w:rPr>
          <w:rFonts w:ascii="Times New Roman" w:hAnsi="Times New Roman" w:cs="Times New Roman"/>
          <w:i/>
        </w:rPr>
        <w:t xml:space="preserve">e-learning Immersion Program at the </w:t>
      </w:r>
      <w:r w:rsidRPr="00A47381">
        <w:rPr>
          <w:rFonts w:ascii="Times New Roman" w:hAnsi="Times New Roman" w:cs="Times New Roman"/>
          <w:i/>
        </w:rPr>
        <w:t>Remote Aboriginal Community</w:t>
      </w:r>
    </w:p>
    <w:p w:rsidR="00AE46B7" w:rsidRPr="00A47381" w:rsidRDefault="00AE46B7" w:rsidP="00892BA9">
      <w:pPr>
        <w:jc w:val="both"/>
        <w:rPr>
          <w:rFonts w:ascii="Times New Roman" w:hAnsi="Times New Roman" w:cs="Times New Roman"/>
          <w:i/>
        </w:rPr>
      </w:pPr>
    </w:p>
    <w:tbl>
      <w:tblPr>
        <w:tblStyle w:val="LightShading"/>
        <w:tblW w:w="0" w:type="auto"/>
        <w:tblLook w:val="04A0"/>
      </w:tblPr>
      <w:tblGrid>
        <w:gridCol w:w="1101"/>
        <w:gridCol w:w="8135"/>
      </w:tblGrid>
      <w:tr w:rsidR="00AE46B7" w:rsidRPr="008C5077">
        <w:trPr>
          <w:cnfStyle w:val="100000000000"/>
        </w:trPr>
        <w:tc>
          <w:tcPr>
            <w:cnfStyle w:val="001000000000"/>
            <w:tcW w:w="1101" w:type="dxa"/>
            <w:shd w:val="clear" w:color="auto" w:fill="auto"/>
          </w:tcPr>
          <w:p w:rsidR="00AE46B7" w:rsidRPr="008C5077" w:rsidRDefault="00AE46B7" w:rsidP="00892BA9">
            <w:pPr>
              <w:ind w:firstLine="0"/>
              <w:rPr>
                <w:rFonts w:ascii="Times New Roman" w:hAnsi="Times New Roman" w:cs="Times New Roman"/>
                <w:sz w:val="24"/>
                <w:szCs w:val="24"/>
              </w:rPr>
            </w:pPr>
            <w:r w:rsidRPr="008C5077">
              <w:rPr>
                <w:rFonts w:ascii="Times New Roman" w:hAnsi="Times New Roman" w:cs="Times New Roman"/>
                <w:sz w:val="24"/>
                <w:szCs w:val="24"/>
              </w:rPr>
              <w:t xml:space="preserve">Time </w:t>
            </w:r>
          </w:p>
        </w:tc>
        <w:tc>
          <w:tcPr>
            <w:tcW w:w="8141" w:type="dxa"/>
            <w:shd w:val="clear" w:color="auto" w:fill="auto"/>
          </w:tcPr>
          <w:p w:rsidR="00AE46B7" w:rsidRPr="008C5077" w:rsidRDefault="00AE46B7" w:rsidP="00892BA9">
            <w:pPr>
              <w:ind w:firstLine="0"/>
              <w:cnfStyle w:val="100000000000"/>
              <w:rPr>
                <w:rFonts w:ascii="Times New Roman" w:hAnsi="Times New Roman" w:cs="Times New Roman"/>
                <w:sz w:val="24"/>
                <w:szCs w:val="24"/>
              </w:rPr>
            </w:pPr>
            <w:r w:rsidRPr="008C5077">
              <w:rPr>
                <w:rFonts w:ascii="Times New Roman" w:hAnsi="Times New Roman" w:cs="Times New Roman"/>
                <w:sz w:val="24"/>
                <w:szCs w:val="24"/>
              </w:rPr>
              <w:t>Activity</w:t>
            </w:r>
          </w:p>
        </w:tc>
      </w:tr>
      <w:tr w:rsidR="00AE46B7" w:rsidRPr="008C5077">
        <w:trPr>
          <w:cnfStyle w:val="000000100000"/>
        </w:trPr>
        <w:tc>
          <w:tcPr>
            <w:cnfStyle w:val="001000000000"/>
            <w:tcW w:w="1101" w:type="dxa"/>
            <w:shd w:val="clear" w:color="auto" w:fill="auto"/>
          </w:tcPr>
          <w:p w:rsidR="00AE46B7" w:rsidRPr="008C5077" w:rsidRDefault="00AE46B7" w:rsidP="00892BA9">
            <w:pPr>
              <w:ind w:firstLine="0"/>
              <w:rPr>
                <w:rFonts w:ascii="Times New Roman" w:hAnsi="Times New Roman" w:cs="Times New Roman"/>
                <w:sz w:val="24"/>
                <w:szCs w:val="24"/>
              </w:rPr>
            </w:pPr>
            <w:r w:rsidRPr="008C5077">
              <w:rPr>
                <w:rFonts w:ascii="Times New Roman" w:hAnsi="Times New Roman" w:cs="Times New Roman"/>
                <w:sz w:val="24"/>
                <w:szCs w:val="24"/>
              </w:rPr>
              <w:t>Day 1</w:t>
            </w:r>
          </w:p>
        </w:tc>
        <w:tc>
          <w:tcPr>
            <w:tcW w:w="8141" w:type="dxa"/>
            <w:shd w:val="clear" w:color="auto" w:fill="auto"/>
          </w:tcPr>
          <w:p w:rsidR="00AE46B7" w:rsidRPr="008C5077" w:rsidRDefault="00AE46B7" w:rsidP="00892BA9">
            <w:pPr>
              <w:ind w:firstLine="0"/>
              <w:cnfStyle w:val="000000100000"/>
              <w:rPr>
                <w:rFonts w:ascii="Times New Roman" w:hAnsi="Times New Roman" w:cs="Times New Roman"/>
                <w:sz w:val="24"/>
                <w:szCs w:val="24"/>
              </w:rPr>
            </w:pPr>
            <w:r w:rsidRPr="008C5077">
              <w:rPr>
                <w:rFonts w:ascii="Times New Roman" w:hAnsi="Times New Roman" w:cs="Times New Roman"/>
                <w:sz w:val="24"/>
                <w:szCs w:val="24"/>
              </w:rPr>
              <w:t xml:space="preserve">Travel by train to Kalgoorlie; travel part-way to </w:t>
            </w:r>
            <w:r w:rsidR="00DE01D7" w:rsidRPr="008C5077">
              <w:rPr>
                <w:rFonts w:ascii="Times New Roman" w:hAnsi="Times New Roman" w:cs="Times New Roman"/>
                <w:sz w:val="24"/>
                <w:szCs w:val="24"/>
              </w:rPr>
              <w:t>the r</w:t>
            </w:r>
            <w:r w:rsidR="00761425" w:rsidRPr="008C5077">
              <w:rPr>
                <w:rFonts w:ascii="Times New Roman" w:hAnsi="Times New Roman" w:cs="Times New Roman"/>
                <w:sz w:val="24"/>
                <w:szCs w:val="24"/>
              </w:rPr>
              <w:t>emote Aboriginal</w:t>
            </w:r>
            <w:r w:rsidRPr="008C5077">
              <w:rPr>
                <w:rFonts w:ascii="Times New Roman" w:hAnsi="Times New Roman" w:cs="Times New Roman"/>
                <w:sz w:val="24"/>
                <w:szCs w:val="24"/>
              </w:rPr>
              <w:t xml:space="preserve"> community and camp overnight</w:t>
            </w:r>
          </w:p>
        </w:tc>
      </w:tr>
      <w:tr w:rsidR="00AE46B7" w:rsidRPr="008C5077">
        <w:tc>
          <w:tcPr>
            <w:cnfStyle w:val="001000000000"/>
            <w:tcW w:w="1101" w:type="dxa"/>
            <w:shd w:val="clear" w:color="auto" w:fill="auto"/>
          </w:tcPr>
          <w:p w:rsidR="00AE46B7" w:rsidRPr="008C5077" w:rsidRDefault="00AE46B7" w:rsidP="00892BA9">
            <w:pPr>
              <w:ind w:firstLine="0"/>
              <w:rPr>
                <w:rFonts w:ascii="Times New Roman" w:hAnsi="Times New Roman" w:cs="Times New Roman"/>
                <w:sz w:val="24"/>
                <w:szCs w:val="24"/>
              </w:rPr>
            </w:pPr>
            <w:r w:rsidRPr="008C5077">
              <w:rPr>
                <w:rFonts w:ascii="Times New Roman" w:hAnsi="Times New Roman" w:cs="Times New Roman"/>
                <w:sz w:val="24"/>
                <w:szCs w:val="24"/>
              </w:rPr>
              <w:t>Day 2</w:t>
            </w:r>
          </w:p>
        </w:tc>
        <w:tc>
          <w:tcPr>
            <w:tcW w:w="8141" w:type="dxa"/>
            <w:shd w:val="clear" w:color="auto" w:fill="auto"/>
          </w:tcPr>
          <w:p w:rsidR="00AE46B7" w:rsidRPr="008C5077" w:rsidRDefault="00AE46B7" w:rsidP="00892BA9">
            <w:pPr>
              <w:ind w:firstLine="0"/>
              <w:cnfStyle w:val="000000000000"/>
              <w:rPr>
                <w:rFonts w:ascii="Times New Roman" w:hAnsi="Times New Roman" w:cs="Times New Roman"/>
                <w:sz w:val="24"/>
                <w:szCs w:val="24"/>
              </w:rPr>
            </w:pPr>
            <w:r w:rsidRPr="008C5077">
              <w:rPr>
                <w:rFonts w:ascii="Times New Roman" w:hAnsi="Times New Roman" w:cs="Times New Roman"/>
                <w:sz w:val="24"/>
                <w:szCs w:val="24"/>
              </w:rPr>
              <w:t xml:space="preserve">Travel to </w:t>
            </w:r>
            <w:r w:rsidR="00761425" w:rsidRPr="008C5077">
              <w:rPr>
                <w:rFonts w:ascii="Times New Roman" w:hAnsi="Times New Roman" w:cs="Times New Roman"/>
                <w:sz w:val="24"/>
                <w:szCs w:val="24"/>
              </w:rPr>
              <w:t>The Remote Aboriginal</w:t>
            </w:r>
            <w:r w:rsidRPr="008C5077">
              <w:rPr>
                <w:rFonts w:ascii="Times New Roman" w:hAnsi="Times New Roman" w:cs="Times New Roman"/>
                <w:sz w:val="24"/>
                <w:szCs w:val="24"/>
              </w:rPr>
              <w:t xml:space="preserve"> community, local induction and share evening meal with local staff</w:t>
            </w:r>
          </w:p>
        </w:tc>
      </w:tr>
      <w:tr w:rsidR="00AE46B7" w:rsidRPr="008C5077">
        <w:trPr>
          <w:cnfStyle w:val="000000100000"/>
        </w:trPr>
        <w:tc>
          <w:tcPr>
            <w:cnfStyle w:val="001000000000"/>
            <w:tcW w:w="1101" w:type="dxa"/>
            <w:shd w:val="clear" w:color="auto" w:fill="auto"/>
          </w:tcPr>
          <w:p w:rsidR="00AE46B7" w:rsidRPr="008C5077" w:rsidRDefault="00AE46B7" w:rsidP="00892BA9">
            <w:pPr>
              <w:ind w:firstLine="0"/>
              <w:rPr>
                <w:rFonts w:ascii="Times New Roman" w:hAnsi="Times New Roman" w:cs="Times New Roman"/>
                <w:sz w:val="24"/>
                <w:szCs w:val="24"/>
              </w:rPr>
            </w:pPr>
            <w:r w:rsidRPr="008C5077">
              <w:rPr>
                <w:rFonts w:ascii="Times New Roman" w:hAnsi="Times New Roman" w:cs="Times New Roman"/>
                <w:sz w:val="24"/>
                <w:szCs w:val="24"/>
              </w:rPr>
              <w:t>Day 3</w:t>
            </w:r>
          </w:p>
        </w:tc>
        <w:tc>
          <w:tcPr>
            <w:tcW w:w="8141" w:type="dxa"/>
            <w:shd w:val="clear" w:color="auto" w:fill="auto"/>
          </w:tcPr>
          <w:p w:rsidR="00AE46B7" w:rsidRPr="008C5077" w:rsidRDefault="00AE46B7" w:rsidP="00892BA9">
            <w:pPr>
              <w:ind w:firstLine="0"/>
              <w:cnfStyle w:val="000000100000"/>
              <w:rPr>
                <w:rFonts w:ascii="Times New Roman" w:hAnsi="Times New Roman" w:cs="Times New Roman"/>
                <w:sz w:val="24"/>
                <w:szCs w:val="24"/>
              </w:rPr>
            </w:pPr>
            <w:r w:rsidRPr="008C5077">
              <w:rPr>
                <w:rFonts w:ascii="Times New Roman" w:hAnsi="Times New Roman" w:cs="Times New Roman"/>
                <w:sz w:val="24"/>
                <w:szCs w:val="24"/>
              </w:rPr>
              <w:t>Morning in class with children; afternoon working on community-based activities</w:t>
            </w:r>
          </w:p>
        </w:tc>
      </w:tr>
      <w:tr w:rsidR="00AE46B7" w:rsidRPr="008C5077">
        <w:tc>
          <w:tcPr>
            <w:cnfStyle w:val="001000000000"/>
            <w:tcW w:w="1101" w:type="dxa"/>
            <w:shd w:val="clear" w:color="auto" w:fill="auto"/>
          </w:tcPr>
          <w:p w:rsidR="00AE46B7" w:rsidRPr="008C5077" w:rsidRDefault="00AE46B7" w:rsidP="00892BA9">
            <w:pPr>
              <w:ind w:firstLine="0"/>
              <w:rPr>
                <w:rFonts w:ascii="Times New Roman" w:hAnsi="Times New Roman" w:cs="Times New Roman"/>
                <w:sz w:val="24"/>
                <w:szCs w:val="24"/>
              </w:rPr>
            </w:pPr>
            <w:r w:rsidRPr="008C5077">
              <w:rPr>
                <w:rFonts w:ascii="Times New Roman" w:hAnsi="Times New Roman" w:cs="Times New Roman"/>
                <w:sz w:val="24"/>
                <w:szCs w:val="24"/>
              </w:rPr>
              <w:t>Day 4</w:t>
            </w:r>
          </w:p>
        </w:tc>
        <w:tc>
          <w:tcPr>
            <w:tcW w:w="8141" w:type="dxa"/>
            <w:shd w:val="clear" w:color="auto" w:fill="auto"/>
          </w:tcPr>
          <w:p w:rsidR="00AE46B7" w:rsidRPr="008C5077" w:rsidRDefault="00AE46B7" w:rsidP="00892BA9">
            <w:pPr>
              <w:ind w:firstLine="0"/>
              <w:cnfStyle w:val="000000000000"/>
              <w:rPr>
                <w:rFonts w:ascii="Times New Roman" w:hAnsi="Times New Roman" w:cs="Times New Roman"/>
                <w:sz w:val="24"/>
                <w:szCs w:val="24"/>
              </w:rPr>
            </w:pPr>
            <w:r w:rsidRPr="008C5077">
              <w:rPr>
                <w:rFonts w:ascii="Times New Roman" w:hAnsi="Times New Roman" w:cs="Times New Roman"/>
                <w:sz w:val="24"/>
                <w:szCs w:val="24"/>
              </w:rPr>
              <w:t>Morning in class with children; afternoon working on community-based activities; trip to Ilkurlka for tea</w:t>
            </w:r>
          </w:p>
        </w:tc>
      </w:tr>
      <w:tr w:rsidR="00AE46B7" w:rsidRPr="008C5077">
        <w:trPr>
          <w:cnfStyle w:val="000000100000"/>
        </w:trPr>
        <w:tc>
          <w:tcPr>
            <w:cnfStyle w:val="001000000000"/>
            <w:tcW w:w="1101" w:type="dxa"/>
            <w:shd w:val="clear" w:color="auto" w:fill="auto"/>
          </w:tcPr>
          <w:p w:rsidR="00AE46B7" w:rsidRPr="008C5077" w:rsidRDefault="00AE46B7" w:rsidP="00892BA9">
            <w:pPr>
              <w:ind w:firstLine="0"/>
              <w:rPr>
                <w:rFonts w:ascii="Times New Roman" w:hAnsi="Times New Roman" w:cs="Times New Roman"/>
                <w:sz w:val="24"/>
                <w:szCs w:val="24"/>
              </w:rPr>
            </w:pPr>
            <w:r w:rsidRPr="008C5077">
              <w:rPr>
                <w:rFonts w:ascii="Times New Roman" w:hAnsi="Times New Roman" w:cs="Times New Roman"/>
                <w:sz w:val="24"/>
                <w:szCs w:val="24"/>
              </w:rPr>
              <w:t>Day 4</w:t>
            </w:r>
          </w:p>
        </w:tc>
        <w:tc>
          <w:tcPr>
            <w:tcW w:w="8141" w:type="dxa"/>
            <w:shd w:val="clear" w:color="auto" w:fill="auto"/>
          </w:tcPr>
          <w:p w:rsidR="00AE46B7" w:rsidRPr="008C5077" w:rsidRDefault="00AE46B7" w:rsidP="00892BA9">
            <w:pPr>
              <w:ind w:firstLine="0"/>
              <w:cnfStyle w:val="000000100000"/>
              <w:rPr>
                <w:rFonts w:ascii="Times New Roman" w:hAnsi="Times New Roman" w:cs="Times New Roman"/>
                <w:sz w:val="24"/>
                <w:szCs w:val="24"/>
              </w:rPr>
            </w:pPr>
            <w:r w:rsidRPr="008C5077">
              <w:rPr>
                <w:rFonts w:ascii="Times New Roman" w:hAnsi="Times New Roman" w:cs="Times New Roman"/>
                <w:sz w:val="24"/>
                <w:szCs w:val="24"/>
              </w:rPr>
              <w:t>Morning in class with children; afternoon working on community-based activities</w:t>
            </w:r>
          </w:p>
        </w:tc>
      </w:tr>
      <w:tr w:rsidR="00AE46B7" w:rsidRPr="008C5077">
        <w:tc>
          <w:tcPr>
            <w:cnfStyle w:val="001000000000"/>
            <w:tcW w:w="1101" w:type="dxa"/>
            <w:shd w:val="clear" w:color="auto" w:fill="auto"/>
          </w:tcPr>
          <w:p w:rsidR="00AE46B7" w:rsidRPr="008C5077" w:rsidRDefault="00AE46B7" w:rsidP="00892BA9">
            <w:pPr>
              <w:ind w:firstLine="0"/>
              <w:rPr>
                <w:rFonts w:ascii="Times New Roman" w:hAnsi="Times New Roman" w:cs="Times New Roman"/>
                <w:sz w:val="24"/>
                <w:szCs w:val="24"/>
              </w:rPr>
            </w:pPr>
            <w:r w:rsidRPr="008C5077">
              <w:rPr>
                <w:rFonts w:ascii="Times New Roman" w:hAnsi="Times New Roman" w:cs="Times New Roman"/>
                <w:sz w:val="24"/>
                <w:szCs w:val="24"/>
              </w:rPr>
              <w:t>Day 5</w:t>
            </w:r>
          </w:p>
        </w:tc>
        <w:tc>
          <w:tcPr>
            <w:tcW w:w="8141" w:type="dxa"/>
            <w:shd w:val="clear" w:color="auto" w:fill="auto"/>
          </w:tcPr>
          <w:p w:rsidR="00AE46B7" w:rsidRPr="008C5077" w:rsidRDefault="00AE46B7" w:rsidP="00892BA9">
            <w:pPr>
              <w:ind w:firstLine="0"/>
              <w:cnfStyle w:val="000000000000"/>
              <w:rPr>
                <w:rFonts w:ascii="Times New Roman" w:hAnsi="Times New Roman" w:cs="Times New Roman"/>
                <w:sz w:val="24"/>
                <w:szCs w:val="24"/>
              </w:rPr>
            </w:pPr>
            <w:r w:rsidRPr="008C5077">
              <w:rPr>
                <w:rFonts w:ascii="Times New Roman" w:hAnsi="Times New Roman" w:cs="Times New Roman"/>
                <w:sz w:val="24"/>
                <w:szCs w:val="24"/>
              </w:rPr>
              <w:t>Morning in class with children; afternoon working on community-based activities</w:t>
            </w:r>
          </w:p>
        </w:tc>
      </w:tr>
      <w:tr w:rsidR="00AE46B7" w:rsidRPr="008C5077">
        <w:trPr>
          <w:cnfStyle w:val="000000100000"/>
        </w:trPr>
        <w:tc>
          <w:tcPr>
            <w:cnfStyle w:val="001000000000"/>
            <w:tcW w:w="1101" w:type="dxa"/>
            <w:shd w:val="clear" w:color="auto" w:fill="auto"/>
          </w:tcPr>
          <w:p w:rsidR="00AE46B7" w:rsidRPr="008C5077" w:rsidRDefault="00AE46B7" w:rsidP="00892BA9">
            <w:pPr>
              <w:ind w:firstLine="0"/>
              <w:rPr>
                <w:rFonts w:ascii="Times New Roman" w:hAnsi="Times New Roman" w:cs="Times New Roman"/>
                <w:sz w:val="24"/>
                <w:szCs w:val="24"/>
              </w:rPr>
            </w:pPr>
            <w:r w:rsidRPr="008C5077">
              <w:rPr>
                <w:rFonts w:ascii="Times New Roman" w:hAnsi="Times New Roman" w:cs="Times New Roman"/>
                <w:sz w:val="24"/>
                <w:szCs w:val="24"/>
              </w:rPr>
              <w:t>Day 6</w:t>
            </w:r>
          </w:p>
        </w:tc>
        <w:tc>
          <w:tcPr>
            <w:tcW w:w="8141" w:type="dxa"/>
            <w:shd w:val="clear" w:color="auto" w:fill="auto"/>
          </w:tcPr>
          <w:p w:rsidR="00AE46B7" w:rsidRPr="008C5077" w:rsidRDefault="00AE46B7" w:rsidP="00892BA9">
            <w:pPr>
              <w:ind w:firstLine="0"/>
              <w:cnfStyle w:val="000000100000"/>
              <w:rPr>
                <w:rFonts w:ascii="Times New Roman" w:hAnsi="Times New Roman" w:cs="Times New Roman"/>
                <w:sz w:val="24"/>
                <w:szCs w:val="24"/>
              </w:rPr>
            </w:pPr>
            <w:r w:rsidRPr="008C5077">
              <w:rPr>
                <w:rFonts w:ascii="Times New Roman" w:hAnsi="Times New Roman" w:cs="Times New Roman"/>
                <w:sz w:val="24"/>
                <w:szCs w:val="24"/>
              </w:rPr>
              <w:t>Morning in class with children; afternoon working on community-based activities; school community dinner</w:t>
            </w:r>
          </w:p>
        </w:tc>
      </w:tr>
      <w:tr w:rsidR="00AE46B7" w:rsidRPr="008C5077">
        <w:tc>
          <w:tcPr>
            <w:cnfStyle w:val="001000000000"/>
            <w:tcW w:w="1101" w:type="dxa"/>
            <w:shd w:val="clear" w:color="auto" w:fill="auto"/>
          </w:tcPr>
          <w:p w:rsidR="00AE46B7" w:rsidRPr="008C5077" w:rsidRDefault="00AE46B7" w:rsidP="00892BA9">
            <w:pPr>
              <w:ind w:firstLine="0"/>
              <w:rPr>
                <w:rFonts w:ascii="Times New Roman" w:hAnsi="Times New Roman" w:cs="Times New Roman"/>
                <w:sz w:val="24"/>
                <w:szCs w:val="24"/>
              </w:rPr>
            </w:pPr>
            <w:r w:rsidRPr="008C5077">
              <w:rPr>
                <w:rFonts w:ascii="Times New Roman" w:hAnsi="Times New Roman" w:cs="Times New Roman"/>
                <w:sz w:val="24"/>
                <w:szCs w:val="24"/>
              </w:rPr>
              <w:t>Day 7</w:t>
            </w:r>
          </w:p>
        </w:tc>
        <w:tc>
          <w:tcPr>
            <w:tcW w:w="8141" w:type="dxa"/>
            <w:shd w:val="clear" w:color="auto" w:fill="auto"/>
          </w:tcPr>
          <w:p w:rsidR="00AE46B7" w:rsidRPr="008C5077" w:rsidRDefault="00AE46B7" w:rsidP="00892BA9">
            <w:pPr>
              <w:ind w:firstLine="0"/>
              <w:cnfStyle w:val="000000000000"/>
              <w:rPr>
                <w:rFonts w:ascii="Times New Roman" w:hAnsi="Times New Roman" w:cs="Times New Roman"/>
                <w:sz w:val="24"/>
                <w:szCs w:val="24"/>
              </w:rPr>
            </w:pPr>
            <w:r w:rsidRPr="008C5077">
              <w:rPr>
                <w:rFonts w:ascii="Times New Roman" w:hAnsi="Times New Roman" w:cs="Times New Roman"/>
                <w:sz w:val="24"/>
                <w:szCs w:val="24"/>
              </w:rPr>
              <w:t>Travel to Rawlinna to catch the Indian Pacific train overnight to Perth</w:t>
            </w:r>
          </w:p>
        </w:tc>
      </w:tr>
    </w:tbl>
    <w:p w:rsidR="00671380" w:rsidRDefault="00671380" w:rsidP="00892BA9">
      <w:pPr>
        <w:jc w:val="both"/>
        <w:rPr>
          <w:rFonts w:ascii="Times New Roman" w:hAnsi="Times New Roman" w:cs="Times New Roman"/>
        </w:rPr>
      </w:pPr>
    </w:p>
    <w:p w:rsidR="00AE46B7" w:rsidRDefault="00AE46B7" w:rsidP="00892BA9">
      <w:pPr>
        <w:ind w:firstLine="720"/>
        <w:jc w:val="both"/>
        <w:rPr>
          <w:rFonts w:ascii="Times New Roman" w:hAnsi="Times New Roman" w:cs="Times New Roman"/>
        </w:rPr>
      </w:pPr>
      <w:r w:rsidRPr="00A47381">
        <w:rPr>
          <w:rFonts w:ascii="Times New Roman" w:hAnsi="Times New Roman" w:cs="Times New Roman"/>
        </w:rPr>
        <w:t xml:space="preserve">All four </w:t>
      </w:r>
      <w:r w:rsidR="001E7001">
        <w:rPr>
          <w:rFonts w:ascii="Times New Roman" w:hAnsi="Times New Roman" w:cs="Times New Roman"/>
        </w:rPr>
        <w:t>fundamental</w:t>
      </w:r>
      <w:r w:rsidRPr="00A47381">
        <w:rPr>
          <w:rFonts w:ascii="Times New Roman" w:hAnsi="Times New Roman" w:cs="Times New Roman"/>
        </w:rPr>
        <w:t xml:space="preserve"> </w:t>
      </w:r>
      <w:r w:rsidR="00671380">
        <w:rPr>
          <w:rFonts w:ascii="Times New Roman" w:hAnsi="Times New Roman" w:cs="Times New Roman"/>
        </w:rPr>
        <w:t xml:space="preserve">service-learning </w:t>
      </w:r>
      <w:r w:rsidRPr="00A47381">
        <w:rPr>
          <w:rFonts w:ascii="Times New Roman" w:hAnsi="Times New Roman" w:cs="Times New Roman"/>
        </w:rPr>
        <w:t xml:space="preserve">components </w:t>
      </w:r>
      <w:r w:rsidR="001E7001">
        <w:rPr>
          <w:rFonts w:ascii="Times New Roman" w:hAnsi="Times New Roman" w:cs="Times New Roman"/>
        </w:rPr>
        <w:t xml:space="preserve">(Kaye, 2004) </w:t>
      </w:r>
      <w:r w:rsidR="00671380">
        <w:rPr>
          <w:rFonts w:ascii="Times New Roman" w:hAnsi="Times New Roman" w:cs="Times New Roman"/>
        </w:rPr>
        <w:t xml:space="preserve">previously outlined </w:t>
      </w:r>
      <w:r w:rsidRPr="00A47381">
        <w:rPr>
          <w:rFonts w:ascii="Times New Roman" w:hAnsi="Times New Roman" w:cs="Times New Roman"/>
        </w:rPr>
        <w:t xml:space="preserve">were addressed in the immersion to the community.  The pre-service teachers met on </w:t>
      </w:r>
      <w:r w:rsidR="0037528D">
        <w:rPr>
          <w:rFonts w:ascii="Times New Roman" w:hAnsi="Times New Roman" w:cs="Times New Roman"/>
        </w:rPr>
        <w:t>three</w:t>
      </w:r>
      <w:r w:rsidRPr="00A47381">
        <w:rPr>
          <w:rFonts w:ascii="Times New Roman" w:hAnsi="Times New Roman" w:cs="Times New Roman"/>
        </w:rPr>
        <w:t xml:space="preserve"> occasions with </w:t>
      </w:r>
      <w:r>
        <w:rPr>
          <w:rFonts w:ascii="Times New Roman" w:hAnsi="Times New Roman" w:cs="Times New Roman"/>
        </w:rPr>
        <w:t xml:space="preserve">participating </w:t>
      </w:r>
      <w:r w:rsidRPr="00A47381">
        <w:rPr>
          <w:rFonts w:ascii="Times New Roman" w:hAnsi="Times New Roman" w:cs="Times New Roman"/>
        </w:rPr>
        <w:t xml:space="preserve">staff to prepare for the trip.  Through negotiations </w:t>
      </w:r>
      <w:r>
        <w:rPr>
          <w:rFonts w:ascii="Times New Roman" w:hAnsi="Times New Roman" w:cs="Times New Roman"/>
        </w:rPr>
        <w:t xml:space="preserve">by the participating staff </w:t>
      </w:r>
      <w:r w:rsidRPr="00A47381">
        <w:rPr>
          <w:rFonts w:ascii="Times New Roman" w:hAnsi="Times New Roman" w:cs="Times New Roman"/>
        </w:rPr>
        <w:t xml:space="preserve">with the </w:t>
      </w:r>
      <w:r w:rsidR="00DE01D7">
        <w:rPr>
          <w:rFonts w:ascii="Times New Roman" w:hAnsi="Times New Roman" w:cs="Times New Roman"/>
        </w:rPr>
        <w:t xml:space="preserve">remote </w:t>
      </w:r>
      <w:r w:rsidR="00DF10B4">
        <w:rPr>
          <w:rFonts w:ascii="Times New Roman" w:hAnsi="Times New Roman" w:cs="Times New Roman"/>
        </w:rPr>
        <w:t>Aboriginal</w:t>
      </w:r>
      <w:r w:rsidRPr="00A47381">
        <w:rPr>
          <w:rFonts w:ascii="Times New Roman" w:hAnsi="Times New Roman" w:cs="Times New Roman"/>
        </w:rPr>
        <w:t xml:space="preserve"> </w:t>
      </w:r>
      <w:r w:rsidR="00E25E8A">
        <w:rPr>
          <w:rFonts w:ascii="Times New Roman" w:hAnsi="Times New Roman" w:cs="Times New Roman"/>
        </w:rPr>
        <w:t xml:space="preserve">Community </w:t>
      </w:r>
      <w:r w:rsidRPr="00A47381">
        <w:rPr>
          <w:rFonts w:ascii="Times New Roman" w:hAnsi="Times New Roman" w:cs="Times New Roman"/>
        </w:rPr>
        <w:t>School Principal, a daily plan of actions for the pre-service teachers was formulated that included both time in the classrooms and service in the school grounds and community.  Within the daily plan of activities, structured sessions for reflection were organised for the evenings through group discussions and journal writing.  The pre-service teachers were aware of their commitment to share and demonstrate their learning.  They made a formal presentation to the sponsoring organisation and at an education conference</w:t>
      </w:r>
      <w:r w:rsidR="0037528D">
        <w:rPr>
          <w:rFonts w:ascii="Times New Roman" w:hAnsi="Times New Roman" w:cs="Times New Roman"/>
        </w:rPr>
        <w:t xml:space="preserve"> following the immersion</w:t>
      </w:r>
      <w:r w:rsidRPr="00A47381">
        <w:rPr>
          <w:rFonts w:ascii="Times New Roman" w:hAnsi="Times New Roman" w:cs="Times New Roman"/>
        </w:rPr>
        <w:t xml:space="preserve">.  A book documenting the immersion was also compiled to share the richness and uniqueness of the experience. </w:t>
      </w:r>
    </w:p>
    <w:p w:rsidR="00AE6364" w:rsidRDefault="00AE6364" w:rsidP="00892BA9">
      <w:pPr>
        <w:jc w:val="both"/>
        <w:rPr>
          <w:rFonts w:ascii="Times New Roman" w:hAnsi="Times New Roman" w:cs="Times New Roman"/>
          <w:b/>
          <w:i/>
        </w:rPr>
      </w:pPr>
    </w:p>
    <w:p w:rsidR="002D6C8B" w:rsidRPr="002D6C8B" w:rsidRDefault="002D6C8B" w:rsidP="00892BA9">
      <w:pPr>
        <w:jc w:val="both"/>
        <w:rPr>
          <w:rFonts w:ascii="Times New Roman" w:hAnsi="Times New Roman" w:cs="Times New Roman"/>
          <w:b/>
          <w:i/>
        </w:rPr>
      </w:pPr>
      <w:r w:rsidRPr="002D6C8B">
        <w:rPr>
          <w:rFonts w:ascii="Times New Roman" w:hAnsi="Times New Roman" w:cs="Times New Roman"/>
          <w:b/>
          <w:i/>
        </w:rPr>
        <w:t>Data Collection</w:t>
      </w:r>
    </w:p>
    <w:p w:rsidR="008705D4" w:rsidRPr="00A47381" w:rsidRDefault="008705D4" w:rsidP="00892BA9">
      <w:pPr>
        <w:ind w:firstLine="720"/>
        <w:jc w:val="both"/>
        <w:rPr>
          <w:rFonts w:ascii="Times New Roman" w:hAnsi="Times New Roman" w:cs="Times New Roman"/>
        </w:rPr>
      </w:pPr>
      <w:r w:rsidRPr="00A47381">
        <w:rPr>
          <w:rFonts w:ascii="Times New Roman" w:hAnsi="Times New Roman" w:cs="Times New Roman"/>
        </w:rPr>
        <w:t>Data were collected pre-immersion, during the immersion and post-immersion.  Because of the highly personal nature of the immersion, the researchers provided a range of data collection options for pre-service teachers to “vo</w:t>
      </w:r>
      <w:r>
        <w:rPr>
          <w:rFonts w:ascii="Times New Roman" w:hAnsi="Times New Roman" w:cs="Times New Roman"/>
        </w:rPr>
        <w:t xml:space="preserve">ice” their experiences and </w:t>
      </w:r>
      <w:r w:rsidRPr="00A47381">
        <w:rPr>
          <w:rFonts w:ascii="Times New Roman" w:hAnsi="Times New Roman" w:cs="Times New Roman"/>
        </w:rPr>
        <w:t xml:space="preserve">perceptions.  Prior to the immersion, pre-service teachers could participate in either a focus group interview or </w:t>
      </w:r>
      <w:r>
        <w:rPr>
          <w:rFonts w:ascii="Times New Roman" w:hAnsi="Times New Roman" w:cs="Times New Roman"/>
        </w:rPr>
        <w:t>undertake</w:t>
      </w:r>
      <w:r w:rsidRPr="00A47381">
        <w:rPr>
          <w:rFonts w:ascii="Times New Roman" w:hAnsi="Times New Roman" w:cs="Times New Roman"/>
        </w:rPr>
        <w:t xml:space="preserve"> guided journal writing, or do both.  </w:t>
      </w:r>
      <w:r>
        <w:rPr>
          <w:rFonts w:ascii="Times New Roman" w:hAnsi="Times New Roman" w:cs="Times New Roman"/>
        </w:rPr>
        <w:t xml:space="preserve">All participated in the focus group interview; two also commenced </w:t>
      </w:r>
      <w:r w:rsidR="001E7001">
        <w:rPr>
          <w:rFonts w:ascii="Times New Roman" w:hAnsi="Times New Roman" w:cs="Times New Roman"/>
        </w:rPr>
        <w:t xml:space="preserve">their </w:t>
      </w:r>
      <w:r>
        <w:rPr>
          <w:rFonts w:ascii="Times New Roman" w:hAnsi="Times New Roman" w:cs="Times New Roman"/>
        </w:rPr>
        <w:t xml:space="preserve">journals.  </w:t>
      </w:r>
      <w:r w:rsidRPr="00A47381">
        <w:rPr>
          <w:rFonts w:ascii="Times New Roman" w:hAnsi="Times New Roman" w:cs="Times New Roman"/>
        </w:rPr>
        <w:t xml:space="preserve">During the immersion pre-service teachers undertook </w:t>
      </w:r>
      <w:r w:rsidR="00E25E8A">
        <w:rPr>
          <w:rFonts w:ascii="Times New Roman" w:hAnsi="Times New Roman" w:cs="Times New Roman"/>
        </w:rPr>
        <w:t xml:space="preserve">a </w:t>
      </w:r>
      <w:r w:rsidRPr="00A47381">
        <w:rPr>
          <w:rFonts w:ascii="Times New Roman" w:hAnsi="Times New Roman" w:cs="Times New Roman"/>
        </w:rPr>
        <w:t xml:space="preserve">regular group reflection each evening followed by </w:t>
      </w:r>
      <w:r w:rsidR="001E7001">
        <w:rPr>
          <w:rFonts w:ascii="Times New Roman" w:hAnsi="Times New Roman" w:cs="Times New Roman"/>
        </w:rPr>
        <w:t xml:space="preserve">guided </w:t>
      </w:r>
      <w:r w:rsidRPr="00A47381">
        <w:rPr>
          <w:rFonts w:ascii="Times New Roman" w:hAnsi="Times New Roman" w:cs="Times New Roman"/>
        </w:rPr>
        <w:t xml:space="preserve">journal writing.  Post immersion, pre-service teachers could choose to partake in either an individual or focus group interview.  </w:t>
      </w:r>
      <w:r>
        <w:rPr>
          <w:rFonts w:ascii="Times New Roman" w:hAnsi="Times New Roman" w:cs="Times New Roman"/>
        </w:rPr>
        <w:t>All opted for the focus group interview.  T</w:t>
      </w:r>
      <w:r w:rsidRPr="00A47381">
        <w:rPr>
          <w:rFonts w:ascii="Times New Roman" w:hAnsi="Times New Roman" w:cs="Times New Roman"/>
        </w:rPr>
        <w:t>hese data collection methods also formed an essential component of the immersion experience: helping to prepare pre-service teachers for the immersion, monitoring pre-service teachers during the immersion, and providing pre-service teachers with a means to debrief and celebrate their experiences following the immersion.</w:t>
      </w:r>
    </w:p>
    <w:p w:rsidR="009B435C" w:rsidRPr="00A47381" w:rsidRDefault="009B435C" w:rsidP="00892BA9">
      <w:pPr>
        <w:ind w:firstLine="720"/>
        <w:jc w:val="both"/>
        <w:rPr>
          <w:rFonts w:ascii="Times New Roman" w:hAnsi="Times New Roman" w:cs="Times New Roman"/>
        </w:rPr>
      </w:pPr>
    </w:p>
    <w:p w:rsidR="008705D4" w:rsidRPr="00A47381" w:rsidRDefault="008705D4" w:rsidP="00892BA9">
      <w:pPr>
        <w:ind w:firstLine="720"/>
        <w:jc w:val="both"/>
        <w:rPr>
          <w:rFonts w:ascii="Times New Roman" w:hAnsi="Times New Roman" w:cs="Times New Roman"/>
        </w:rPr>
      </w:pPr>
      <w:r w:rsidRPr="00A47381">
        <w:rPr>
          <w:rFonts w:ascii="Times New Roman" w:hAnsi="Times New Roman" w:cs="Times New Roman"/>
        </w:rPr>
        <w:t xml:space="preserve">The pre and post immersion </w:t>
      </w:r>
      <w:r>
        <w:rPr>
          <w:rFonts w:ascii="Times New Roman" w:hAnsi="Times New Roman" w:cs="Times New Roman"/>
        </w:rPr>
        <w:t xml:space="preserve">focus group </w:t>
      </w:r>
      <w:r w:rsidRPr="00A47381">
        <w:rPr>
          <w:rFonts w:ascii="Times New Roman" w:hAnsi="Times New Roman" w:cs="Times New Roman"/>
        </w:rPr>
        <w:t xml:space="preserve">interviews were held at </w:t>
      </w:r>
      <w:r w:rsidR="00AE6364">
        <w:rPr>
          <w:rFonts w:ascii="Times New Roman" w:hAnsi="Times New Roman" w:cs="Times New Roman"/>
        </w:rPr>
        <w:t>the university</w:t>
      </w:r>
      <w:r>
        <w:rPr>
          <w:rFonts w:ascii="Times New Roman" w:hAnsi="Times New Roman" w:cs="Times New Roman"/>
        </w:rPr>
        <w:t>.  These interviews were semi-structured in design and went for approximately thirty minutes.  To avoid any potential power differential the interviews were conducted by one of the authors not lecturing to the pre-service teachers</w:t>
      </w:r>
      <w:r w:rsidRPr="00A47381">
        <w:rPr>
          <w:rFonts w:ascii="Times New Roman" w:hAnsi="Times New Roman" w:cs="Times New Roman"/>
        </w:rPr>
        <w:t xml:space="preserve"> </w:t>
      </w:r>
      <w:r>
        <w:rPr>
          <w:rFonts w:ascii="Times New Roman" w:hAnsi="Times New Roman" w:cs="Times New Roman"/>
        </w:rPr>
        <w:t xml:space="preserve">that year. The interviews </w:t>
      </w:r>
      <w:r w:rsidRPr="00A47381">
        <w:rPr>
          <w:rFonts w:ascii="Times New Roman" w:hAnsi="Times New Roman" w:cs="Times New Roman"/>
        </w:rPr>
        <w:t>were audiotaped with permission and subsequently transcribed</w:t>
      </w:r>
      <w:r>
        <w:rPr>
          <w:rFonts w:ascii="Times New Roman" w:hAnsi="Times New Roman" w:cs="Times New Roman"/>
        </w:rPr>
        <w:t xml:space="preserve"> </w:t>
      </w:r>
      <w:r w:rsidRPr="002D6C8B">
        <w:rPr>
          <w:rFonts w:ascii="Times New Roman" w:hAnsi="Times New Roman" w:cs="Times New Roman"/>
          <w:i/>
        </w:rPr>
        <w:t>verbatim</w:t>
      </w:r>
      <w:r>
        <w:rPr>
          <w:rFonts w:ascii="Times New Roman" w:hAnsi="Times New Roman" w:cs="Times New Roman"/>
        </w:rPr>
        <w:t xml:space="preserve"> by a third party.  </w:t>
      </w:r>
      <w:r w:rsidRPr="00A47381">
        <w:rPr>
          <w:rFonts w:ascii="Times New Roman" w:hAnsi="Times New Roman" w:cs="Times New Roman"/>
        </w:rPr>
        <w:t>Participants reviewed the transcriptions as a means of enhancing credibility (</w:t>
      </w:r>
      <w:r w:rsidRPr="00A47381">
        <w:rPr>
          <w:rFonts w:ascii="Times New Roman" w:hAnsi="Times New Roman" w:cs="Times New Roman"/>
          <w:lang w:val="en-US"/>
        </w:rPr>
        <w:t>Erlandson, Harris, Skipper, &amp; Allen, 1993)</w:t>
      </w:r>
      <w:r w:rsidRPr="00A47381">
        <w:rPr>
          <w:rFonts w:ascii="Times New Roman" w:hAnsi="Times New Roman" w:cs="Times New Roman"/>
        </w:rPr>
        <w:t xml:space="preserve">.  </w:t>
      </w:r>
      <w:r>
        <w:rPr>
          <w:rFonts w:ascii="Times New Roman" w:hAnsi="Times New Roman" w:cs="Times New Roman"/>
        </w:rPr>
        <w:t xml:space="preserve">Credibility was further enhanced </w:t>
      </w:r>
      <w:r w:rsidR="004A4E0D">
        <w:rPr>
          <w:rFonts w:ascii="Times New Roman" w:hAnsi="Times New Roman" w:cs="Times New Roman"/>
        </w:rPr>
        <w:t>through</w:t>
      </w:r>
      <w:r>
        <w:rPr>
          <w:rFonts w:ascii="Times New Roman" w:hAnsi="Times New Roman" w:cs="Times New Roman"/>
        </w:rPr>
        <w:t xml:space="preserve"> the use of multiple methods of data collection (focus group interviews and journal writing) and multiple times when the data were collected – pre immersion, during the immersion and post immersion.  </w:t>
      </w:r>
      <w:r w:rsidRPr="00A47381">
        <w:rPr>
          <w:rFonts w:ascii="Times New Roman" w:hAnsi="Times New Roman" w:cs="Times New Roman"/>
        </w:rPr>
        <w:t>The pre-immersion interview questions are listed in Table 2.  These questions were also used for any pre-immersion journaling.  The post immersion questions are listed in Table 3.</w:t>
      </w:r>
    </w:p>
    <w:p w:rsidR="009B435C" w:rsidRPr="00A47381" w:rsidRDefault="009B435C" w:rsidP="00892BA9">
      <w:pPr>
        <w:widowControl w:val="0"/>
        <w:autoSpaceDE w:val="0"/>
        <w:autoSpaceDN w:val="0"/>
        <w:adjustRightInd w:val="0"/>
        <w:jc w:val="both"/>
        <w:rPr>
          <w:rFonts w:ascii="Times New Roman" w:hAnsi="Times New Roman" w:cs="Times New Roman"/>
          <w:lang w:val="en-US"/>
        </w:rPr>
      </w:pPr>
    </w:p>
    <w:p w:rsidR="003F1B93" w:rsidRPr="00A47381" w:rsidRDefault="001834A1" w:rsidP="00892BA9">
      <w:pPr>
        <w:widowControl w:val="0"/>
        <w:autoSpaceDE w:val="0"/>
        <w:autoSpaceDN w:val="0"/>
        <w:adjustRightInd w:val="0"/>
        <w:jc w:val="both"/>
        <w:rPr>
          <w:rFonts w:ascii="Times New Roman" w:hAnsi="Times New Roman" w:cs="Times New Roman"/>
          <w:lang w:val="en-US"/>
        </w:rPr>
      </w:pPr>
      <w:r w:rsidRPr="00A47381">
        <w:rPr>
          <w:rFonts w:ascii="Times New Roman" w:hAnsi="Times New Roman" w:cs="Times New Roman"/>
          <w:lang w:val="en-US"/>
        </w:rPr>
        <w:t>Table 2</w:t>
      </w:r>
    </w:p>
    <w:p w:rsidR="003F1B93" w:rsidRPr="00A47381" w:rsidRDefault="003F1B93" w:rsidP="00892BA9">
      <w:pPr>
        <w:widowControl w:val="0"/>
        <w:autoSpaceDE w:val="0"/>
        <w:autoSpaceDN w:val="0"/>
        <w:adjustRightInd w:val="0"/>
        <w:jc w:val="both"/>
        <w:rPr>
          <w:rFonts w:ascii="Times New Roman" w:hAnsi="Times New Roman" w:cs="Times New Roman"/>
          <w:i/>
          <w:lang w:val="en-US"/>
        </w:rPr>
      </w:pPr>
      <w:r w:rsidRPr="00A47381">
        <w:rPr>
          <w:rFonts w:ascii="Times New Roman" w:hAnsi="Times New Roman" w:cs="Times New Roman"/>
          <w:i/>
          <w:lang w:val="en-US"/>
        </w:rPr>
        <w:t>Pre-immersion interview and journal questions</w:t>
      </w:r>
    </w:p>
    <w:tbl>
      <w:tblPr>
        <w:tblStyle w:val="LightShading-Accent2"/>
        <w:tblW w:w="0" w:type="auto"/>
        <w:tblLook w:val="0480"/>
      </w:tblPr>
      <w:tblGrid>
        <w:gridCol w:w="8516"/>
      </w:tblGrid>
      <w:tr w:rsidR="003F1B93" w:rsidRPr="00A47381">
        <w:trPr>
          <w:cnfStyle w:val="000000100000"/>
        </w:trPr>
        <w:tc>
          <w:tcPr>
            <w:cnfStyle w:val="001000000000"/>
            <w:tcW w:w="8516" w:type="dxa"/>
            <w:shd w:val="clear" w:color="auto" w:fill="auto"/>
          </w:tcPr>
          <w:p w:rsidR="003F1B93" w:rsidRPr="00A47381" w:rsidRDefault="003F1B93" w:rsidP="00892BA9">
            <w:pPr>
              <w:pStyle w:val="ListParagraph"/>
              <w:numPr>
                <w:ilvl w:val="0"/>
                <w:numId w:val="2"/>
              </w:numPr>
              <w:spacing w:after="0" w:line="240" w:lineRule="auto"/>
              <w:rPr>
                <w:b w:val="0"/>
                <w:color w:val="000000" w:themeColor="text1"/>
              </w:rPr>
            </w:pPr>
            <w:r w:rsidRPr="00A47381">
              <w:rPr>
                <w:b w:val="0"/>
                <w:color w:val="000000" w:themeColor="text1"/>
              </w:rPr>
              <w:t xml:space="preserve">How are you feeling about your adventure to </w:t>
            </w:r>
            <w:r w:rsidR="00DE01D7">
              <w:rPr>
                <w:b w:val="0"/>
                <w:color w:val="000000" w:themeColor="text1"/>
              </w:rPr>
              <w:t>r</w:t>
            </w:r>
            <w:r w:rsidR="00DF10B4">
              <w:rPr>
                <w:b w:val="0"/>
                <w:color w:val="000000" w:themeColor="text1"/>
              </w:rPr>
              <w:t>emote Aboriginal</w:t>
            </w:r>
            <w:r w:rsidRPr="00A47381">
              <w:rPr>
                <w:b w:val="0"/>
                <w:color w:val="000000" w:themeColor="text1"/>
              </w:rPr>
              <w:t xml:space="preserve"> community and school?</w:t>
            </w:r>
          </w:p>
          <w:p w:rsidR="003F1B93" w:rsidRPr="00A47381" w:rsidRDefault="003F1B93" w:rsidP="00892BA9">
            <w:pPr>
              <w:pStyle w:val="ListParagraph"/>
              <w:numPr>
                <w:ilvl w:val="0"/>
                <w:numId w:val="2"/>
              </w:numPr>
              <w:spacing w:after="0" w:line="240" w:lineRule="auto"/>
              <w:rPr>
                <w:b w:val="0"/>
                <w:color w:val="000000" w:themeColor="text1"/>
              </w:rPr>
            </w:pPr>
            <w:r w:rsidRPr="00A47381">
              <w:rPr>
                <w:b w:val="0"/>
                <w:color w:val="000000" w:themeColor="text1"/>
              </w:rPr>
              <w:t>What do you perceive might be some of the challenges?</w:t>
            </w:r>
          </w:p>
          <w:p w:rsidR="003F1B93" w:rsidRPr="00A47381" w:rsidRDefault="003F1B93" w:rsidP="00892BA9">
            <w:pPr>
              <w:pStyle w:val="ListParagraph"/>
              <w:numPr>
                <w:ilvl w:val="0"/>
                <w:numId w:val="2"/>
              </w:numPr>
              <w:spacing w:after="0" w:line="240" w:lineRule="auto"/>
              <w:rPr>
                <w:b w:val="0"/>
                <w:color w:val="000000" w:themeColor="text1"/>
              </w:rPr>
            </w:pPr>
            <w:r w:rsidRPr="00A47381">
              <w:rPr>
                <w:b w:val="0"/>
                <w:color w:val="000000" w:themeColor="text1"/>
              </w:rPr>
              <w:t>What benefits might there be to you? To the community? To each other?</w:t>
            </w:r>
          </w:p>
          <w:p w:rsidR="003F1B93" w:rsidRPr="00A47381" w:rsidRDefault="003F1B93" w:rsidP="00892BA9">
            <w:pPr>
              <w:pStyle w:val="ListParagraph"/>
              <w:numPr>
                <w:ilvl w:val="0"/>
                <w:numId w:val="2"/>
              </w:numPr>
              <w:spacing w:after="0" w:line="240" w:lineRule="auto"/>
              <w:rPr>
                <w:color w:val="000000" w:themeColor="text1"/>
              </w:rPr>
            </w:pPr>
            <w:r w:rsidRPr="00A47381">
              <w:rPr>
                <w:b w:val="0"/>
                <w:color w:val="000000" w:themeColor="text1"/>
              </w:rPr>
              <w:t>Other thoughts …</w:t>
            </w:r>
          </w:p>
        </w:tc>
      </w:tr>
    </w:tbl>
    <w:p w:rsidR="003F1B93" w:rsidRPr="00A47381" w:rsidRDefault="003F1B93" w:rsidP="00892BA9">
      <w:pPr>
        <w:jc w:val="both"/>
        <w:rPr>
          <w:rFonts w:ascii="Times New Roman" w:hAnsi="Times New Roman" w:cs="Times New Roman"/>
        </w:rPr>
      </w:pPr>
    </w:p>
    <w:p w:rsidR="003F1B93" w:rsidRPr="00A47381" w:rsidRDefault="001834A1" w:rsidP="00892BA9">
      <w:pPr>
        <w:jc w:val="both"/>
        <w:rPr>
          <w:rFonts w:ascii="Times New Roman" w:hAnsi="Times New Roman" w:cs="Times New Roman"/>
        </w:rPr>
      </w:pPr>
      <w:r w:rsidRPr="00A47381">
        <w:rPr>
          <w:rFonts w:ascii="Times New Roman" w:hAnsi="Times New Roman" w:cs="Times New Roman"/>
        </w:rPr>
        <w:t>Table 3</w:t>
      </w:r>
    </w:p>
    <w:p w:rsidR="003F1B93" w:rsidRPr="00A47381" w:rsidRDefault="003F1B93" w:rsidP="00892BA9">
      <w:pPr>
        <w:widowControl w:val="0"/>
        <w:autoSpaceDE w:val="0"/>
        <w:autoSpaceDN w:val="0"/>
        <w:adjustRightInd w:val="0"/>
        <w:jc w:val="both"/>
        <w:rPr>
          <w:rFonts w:ascii="Times New Roman" w:hAnsi="Times New Roman" w:cs="Times New Roman"/>
          <w:i/>
          <w:lang w:val="en-US"/>
        </w:rPr>
      </w:pPr>
      <w:r w:rsidRPr="00A47381">
        <w:rPr>
          <w:rFonts w:ascii="Times New Roman" w:hAnsi="Times New Roman" w:cs="Times New Roman"/>
          <w:i/>
          <w:lang w:val="en-US"/>
        </w:rPr>
        <w:t>Post immersion interview questions</w:t>
      </w:r>
    </w:p>
    <w:tbl>
      <w:tblPr>
        <w:tblStyle w:val="LightShading-Accent2"/>
        <w:tblW w:w="0" w:type="auto"/>
        <w:tblLook w:val="0480"/>
      </w:tblPr>
      <w:tblGrid>
        <w:gridCol w:w="8516"/>
      </w:tblGrid>
      <w:tr w:rsidR="003F1B93" w:rsidRPr="00A47381">
        <w:trPr>
          <w:cnfStyle w:val="000000100000"/>
        </w:trPr>
        <w:tc>
          <w:tcPr>
            <w:cnfStyle w:val="001000000000"/>
            <w:tcW w:w="8516" w:type="dxa"/>
            <w:shd w:val="clear" w:color="auto" w:fill="auto"/>
          </w:tcPr>
          <w:p w:rsidR="003F1B93" w:rsidRPr="00A47381" w:rsidRDefault="003F1B93" w:rsidP="00892BA9">
            <w:pPr>
              <w:pStyle w:val="ListParagraph"/>
              <w:numPr>
                <w:ilvl w:val="0"/>
                <w:numId w:val="3"/>
              </w:numPr>
              <w:spacing w:after="0" w:line="240" w:lineRule="auto"/>
              <w:rPr>
                <w:b w:val="0"/>
                <w:color w:val="000000" w:themeColor="text1"/>
              </w:rPr>
            </w:pPr>
            <w:r w:rsidRPr="00A47381">
              <w:rPr>
                <w:b w:val="0"/>
                <w:color w:val="000000" w:themeColor="text1"/>
              </w:rPr>
              <w:t>Tell me about your experie</w:t>
            </w:r>
            <w:r w:rsidR="00DE01D7">
              <w:rPr>
                <w:b w:val="0"/>
                <w:color w:val="000000" w:themeColor="text1"/>
              </w:rPr>
              <w:t>nces while participating in the</w:t>
            </w:r>
            <w:r w:rsidRPr="00A47381">
              <w:rPr>
                <w:b w:val="0"/>
                <w:color w:val="000000" w:themeColor="text1"/>
              </w:rPr>
              <w:t xml:space="preserve"> remote Aboriginal community and school.</w:t>
            </w:r>
          </w:p>
          <w:p w:rsidR="003F1B93" w:rsidRPr="00A47381" w:rsidRDefault="003F1B93" w:rsidP="00892BA9">
            <w:pPr>
              <w:pStyle w:val="ListParagraph"/>
              <w:numPr>
                <w:ilvl w:val="0"/>
                <w:numId w:val="3"/>
              </w:numPr>
              <w:spacing w:after="0" w:line="240" w:lineRule="auto"/>
              <w:rPr>
                <w:b w:val="0"/>
                <w:color w:val="000000" w:themeColor="text1"/>
              </w:rPr>
            </w:pPr>
            <w:r w:rsidRPr="00A47381">
              <w:rPr>
                <w:b w:val="0"/>
                <w:color w:val="000000" w:themeColor="text1"/>
              </w:rPr>
              <w:t>What did you gain from the experience?</w:t>
            </w:r>
          </w:p>
          <w:p w:rsidR="003F1B93" w:rsidRPr="00A47381" w:rsidRDefault="003F1B93" w:rsidP="00892BA9">
            <w:pPr>
              <w:pStyle w:val="ListParagraph"/>
              <w:numPr>
                <w:ilvl w:val="0"/>
                <w:numId w:val="3"/>
              </w:numPr>
              <w:spacing w:after="0" w:line="240" w:lineRule="auto"/>
              <w:rPr>
                <w:b w:val="0"/>
                <w:color w:val="000000" w:themeColor="text1"/>
              </w:rPr>
            </w:pPr>
            <w:r w:rsidRPr="00A47381">
              <w:rPr>
                <w:b w:val="0"/>
                <w:color w:val="000000" w:themeColor="text1"/>
              </w:rPr>
              <w:t>What challenges did you face?</w:t>
            </w:r>
          </w:p>
          <w:p w:rsidR="003F1B93" w:rsidRPr="00A47381" w:rsidRDefault="003F1B93" w:rsidP="00892BA9">
            <w:pPr>
              <w:pStyle w:val="ListParagraph"/>
              <w:numPr>
                <w:ilvl w:val="0"/>
                <w:numId w:val="3"/>
              </w:numPr>
              <w:spacing w:after="0" w:line="240" w:lineRule="auto"/>
              <w:rPr>
                <w:b w:val="0"/>
                <w:color w:val="000000" w:themeColor="text1"/>
              </w:rPr>
            </w:pPr>
            <w:r w:rsidRPr="00A47381">
              <w:rPr>
                <w:b w:val="0"/>
                <w:color w:val="000000" w:themeColor="text1"/>
              </w:rPr>
              <w:t>How did you find working with your Aboriginal student?</w:t>
            </w:r>
          </w:p>
          <w:p w:rsidR="003F1B93" w:rsidRPr="00A47381" w:rsidRDefault="003F1B93" w:rsidP="00892BA9">
            <w:pPr>
              <w:pStyle w:val="ListParagraph"/>
              <w:numPr>
                <w:ilvl w:val="0"/>
                <w:numId w:val="3"/>
              </w:numPr>
              <w:spacing w:after="0" w:line="240" w:lineRule="auto"/>
              <w:rPr>
                <w:b w:val="0"/>
                <w:color w:val="000000" w:themeColor="text1"/>
              </w:rPr>
            </w:pPr>
            <w:r w:rsidRPr="00A47381">
              <w:rPr>
                <w:b w:val="0"/>
                <w:color w:val="000000" w:themeColor="text1"/>
              </w:rPr>
              <w:t>What do you believe is important in teaching within an indigenous educational context?</w:t>
            </w:r>
          </w:p>
          <w:p w:rsidR="003F1B93" w:rsidRPr="00A47381" w:rsidRDefault="003F1B93" w:rsidP="00892BA9">
            <w:pPr>
              <w:pStyle w:val="ListParagraph"/>
              <w:numPr>
                <w:ilvl w:val="0"/>
                <w:numId w:val="3"/>
              </w:numPr>
              <w:spacing w:after="0" w:line="240" w:lineRule="auto"/>
              <w:rPr>
                <w:b w:val="0"/>
                <w:color w:val="000000" w:themeColor="text1"/>
              </w:rPr>
            </w:pPr>
            <w:r w:rsidRPr="00A47381">
              <w:rPr>
                <w:b w:val="0"/>
                <w:color w:val="000000" w:themeColor="text1"/>
              </w:rPr>
              <w:t>What did you learn about literacy learning/teaching?</w:t>
            </w:r>
          </w:p>
          <w:p w:rsidR="003F1B93" w:rsidRPr="00A47381" w:rsidRDefault="003F1B93" w:rsidP="00892BA9">
            <w:pPr>
              <w:pStyle w:val="ListParagraph"/>
              <w:numPr>
                <w:ilvl w:val="0"/>
                <w:numId w:val="3"/>
              </w:numPr>
              <w:spacing w:after="0" w:line="240" w:lineRule="auto"/>
              <w:rPr>
                <w:b w:val="0"/>
                <w:color w:val="000000" w:themeColor="text1"/>
              </w:rPr>
            </w:pPr>
            <w:r w:rsidRPr="00A47381">
              <w:rPr>
                <w:b w:val="0"/>
                <w:color w:val="000000" w:themeColor="text1"/>
              </w:rPr>
              <w:t>What did you learn about yourself as a teacher?</w:t>
            </w:r>
          </w:p>
          <w:p w:rsidR="003F1B93" w:rsidRPr="00A47381" w:rsidRDefault="003F1B93" w:rsidP="00892BA9">
            <w:pPr>
              <w:pStyle w:val="ListParagraph"/>
              <w:numPr>
                <w:ilvl w:val="0"/>
                <w:numId w:val="3"/>
              </w:numPr>
              <w:spacing w:after="0" w:line="240" w:lineRule="auto"/>
              <w:rPr>
                <w:b w:val="0"/>
                <w:color w:val="000000" w:themeColor="text1"/>
              </w:rPr>
            </w:pPr>
            <w:r w:rsidRPr="00A47381">
              <w:rPr>
                <w:b w:val="0"/>
                <w:color w:val="000000" w:themeColor="text1"/>
              </w:rPr>
              <w:t>How has this experience impacted on you personally?</w:t>
            </w:r>
          </w:p>
          <w:p w:rsidR="003F1B93" w:rsidRPr="00A47381" w:rsidRDefault="003F1B93" w:rsidP="00892BA9">
            <w:pPr>
              <w:pStyle w:val="ListParagraph"/>
              <w:numPr>
                <w:ilvl w:val="0"/>
                <w:numId w:val="3"/>
              </w:numPr>
              <w:spacing w:after="0" w:line="240" w:lineRule="auto"/>
              <w:rPr>
                <w:b w:val="0"/>
                <w:color w:val="000000" w:themeColor="text1"/>
              </w:rPr>
            </w:pPr>
            <w:r w:rsidRPr="00A47381">
              <w:rPr>
                <w:b w:val="0"/>
                <w:color w:val="000000" w:themeColor="text1"/>
              </w:rPr>
              <w:t>How has this experience impacted on you professionally?</w:t>
            </w:r>
          </w:p>
          <w:p w:rsidR="003F1B93" w:rsidRPr="00A47381" w:rsidRDefault="003F1B93" w:rsidP="00892BA9">
            <w:pPr>
              <w:pStyle w:val="ListParagraph"/>
              <w:numPr>
                <w:ilvl w:val="0"/>
                <w:numId w:val="3"/>
              </w:numPr>
              <w:spacing w:after="0" w:line="240" w:lineRule="auto"/>
              <w:rPr>
                <w:color w:val="000000" w:themeColor="text1"/>
              </w:rPr>
            </w:pPr>
            <w:r w:rsidRPr="00A47381">
              <w:rPr>
                <w:b w:val="0"/>
                <w:color w:val="000000" w:themeColor="text1"/>
              </w:rPr>
              <w:t>Are there any other comments you would like to make about this experience?</w:t>
            </w:r>
          </w:p>
        </w:tc>
      </w:tr>
    </w:tbl>
    <w:p w:rsidR="003F1B93" w:rsidRPr="00A47381" w:rsidRDefault="003F1B93" w:rsidP="00892BA9">
      <w:pPr>
        <w:ind w:firstLine="720"/>
        <w:jc w:val="both"/>
        <w:rPr>
          <w:rFonts w:ascii="Times New Roman" w:hAnsi="Times New Roman" w:cs="Times New Roman"/>
        </w:rPr>
      </w:pPr>
    </w:p>
    <w:p w:rsidR="008705D4" w:rsidRPr="00A47381" w:rsidRDefault="008705D4" w:rsidP="00892BA9">
      <w:pPr>
        <w:ind w:firstLine="720"/>
        <w:jc w:val="both"/>
        <w:rPr>
          <w:rFonts w:ascii="Times New Roman" w:hAnsi="Times New Roman" w:cs="Times New Roman"/>
        </w:rPr>
      </w:pPr>
      <w:r w:rsidRPr="00A47381">
        <w:rPr>
          <w:rFonts w:ascii="Times New Roman" w:hAnsi="Times New Roman" w:cs="Times New Roman"/>
        </w:rPr>
        <w:t xml:space="preserve">There were </w:t>
      </w:r>
      <w:r>
        <w:rPr>
          <w:rFonts w:ascii="Times New Roman" w:hAnsi="Times New Roman" w:cs="Times New Roman"/>
        </w:rPr>
        <w:t>two</w:t>
      </w:r>
      <w:r w:rsidRPr="00A47381">
        <w:rPr>
          <w:rFonts w:ascii="Times New Roman" w:hAnsi="Times New Roman" w:cs="Times New Roman"/>
        </w:rPr>
        <w:t xml:space="preserve"> </w:t>
      </w:r>
      <w:r w:rsidR="001E7001">
        <w:rPr>
          <w:rFonts w:ascii="Times New Roman" w:hAnsi="Times New Roman" w:cs="Times New Roman"/>
        </w:rPr>
        <w:t xml:space="preserve">main </w:t>
      </w:r>
      <w:r w:rsidRPr="00A47381">
        <w:rPr>
          <w:rFonts w:ascii="Times New Roman" w:hAnsi="Times New Roman" w:cs="Times New Roman"/>
        </w:rPr>
        <w:t xml:space="preserve">components to the </w:t>
      </w:r>
      <w:r w:rsidR="001E7001">
        <w:rPr>
          <w:rFonts w:ascii="Times New Roman" w:hAnsi="Times New Roman" w:cs="Times New Roman"/>
        </w:rPr>
        <w:t xml:space="preserve">guided </w:t>
      </w:r>
      <w:r w:rsidRPr="00A47381">
        <w:rPr>
          <w:rFonts w:ascii="Times New Roman" w:hAnsi="Times New Roman" w:cs="Times New Roman"/>
        </w:rPr>
        <w:t xml:space="preserve">journal writing.  The first entailed pre-service teachers having structured time on each evening of the immersion to debrief the experiences of the day with their peers and </w:t>
      </w:r>
      <w:r w:rsidR="00AE6364">
        <w:rPr>
          <w:rFonts w:ascii="Times New Roman" w:hAnsi="Times New Roman" w:cs="Times New Roman"/>
        </w:rPr>
        <w:t>university</w:t>
      </w:r>
      <w:r w:rsidRPr="00A47381">
        <w:rPr>
          <w:rFonts w:ascii="Times New Roman" w:hAnsi="Times New Roman" w:cs="Times New Roman"/>
        </w:rPr>
        <w:t xml:space="preserve"> staff.  This debriefing was followed by quiet time for personal journal writing.  Th</w:t>
      </w:r>
      <w:r>
        <w:rPr>
          <w:rFonts w:ascii="Times New Roman" w:hAnsi="Times New Roman" w:cs="Times New Roman"/>
        </w:rPr>
        <w:t>e second component involved th</w:t>
      </w:r>
      <w:r w:rsidRPr="00A47381">
        <w:rPr>
          <w:rFonts w:ascii="Times New Roman" w:hAnsi="Times New Roman" w:cs="Times New Roman"/>
        </w:rPr>
        <w:t xml:space="preserve">e five pre-service teachers who undertook the immersion experience as part of the service-learning unit </w:t>
      </w:r>
      <w:r w:rsidRPr="00A47381">
        <w:rPr>
          <w:rFonts w:ascii="Times New Roman" w:hAnsi="Times New Roman" w:cs="Times New Roman"/>
          <w:i/>
        </w:rPr>
        <w:t>Leadership through Service-Learning</w:t>
      </w:r>
      <w:r w:rsidRPr="00A47381">
        <w:rPr>
          <w:rFonts w:ascii="Times New Roman" w:hAnsi="Times New Roman" w:cs="Times New Roman"/>
        </w:rPr>
        <w:t xml:space="preserve">.  These five </w:t>
      </w:r>
      <w:r>
        <w:rPr>
          <w:rFonts w:ascii="Times New Roman" w:hAnsi="Times New Roman" w:cs="Times New Roman"/>
        </w:rPr>
        <w:t>pre-service teachers</w:t>
      </w:r>
      <w:r w:rsidRPr="00A47381">
        <w:rPr>
          <w:rFonts w:ascii="Times New Roman" w:hAnsi="Times New Roman" w:cs="Times New Roman"/>
        </w:rPr>
        <w:t xml:space="preserve"> were required to submit a formal typed journal as an assessment item within the unit.  </w:t>
      </w:r>
      <w:r>
        <w:rPr>
          <w:rFonts w:ascii="Times New Roman" w:hAnsi="Times New Roman" w:cs="Times New Roman"/>
        </w:rPr>
        <w:t xml:space="preserve">One of the authors taught this unit and provided a set of guidelines for the journal writing. </w:t>
      </w:r>
      <w:r w:rsidRPr="00A47381">
        <w:rPr>
          <w:rFonts w:ascii="Times New Roman" w:hAnsi="Times New Roman" w:cs="Times New Roman"/>
        </w:rPr>
        <w:t xml:space="preserve">The journal questions are listed in Table 4. </w:t>
      </w:r>
      <w:r>
        <w:rPr>
          <w:rFonts w:ascii="Times New Roman" w:hAnsi="Times New Roman" w:cs="Times New Roman"/>
        </w:rPr>
        <w:t xml:space="preserve"> </w:t>
      </w:r>
      <w:r w:rsidRPr="00A47381">
        <w:rPr>
          <w:rFonts w:ascii="Times New Roman" w:hAnsi="Times New Roman" w:cs="Times New Roman"/>
        </w:rPr>
        <w:t xml:space="preserve">Data collection entailed the researchers reading both sets of journals (with permission).  </w:t>
      </w:r>
    </w:p>
    <w:p w:rsidR="001834A1" w:rsidRPr="00A47381" w:rsidRDefault="001834A1" w:rsidP="00892BA9">
      <w:pPr>
        <w:ind w:firstLine="720"/>
        <w:jc w:val="both"/>
        <w:rPr>
          <w:rFonts w:ascii="Times New Roman" w:hAnsi="Times New Roman" w:cs="Times New Roman"/>
        </w:rPr>
      </w:pPr>
    </w:p>
    <w:p w:rsidR="003F1B93" w:rsidRPr="00A47381" w:rsidRDefault="001834A1" w:rsidP="00892BA9">
      <w:pPr>
        <w:jc w:val="both"/>
        <w:rPr>
          <w:rFonts w:ascii="Times New Roman" w:hAnsi="Times New Roman" w:cs="Times New Roman"/>
        </w:rPr>
      </w:pPr>
      <w:r w:rsidRPr="00A47381">
        <w:rPr>
          <w:rFonts w:ascii="Times New Roman" w:hAnsi="Times New Roman" w:cs="Times New Roman"/>
        </w:rPr>
        <w:t>Table 4</w:t>
      </w:r>
    </w:p>
    <w:p w:rsidR="003F1B93" w:rsidRPr="00A47381" w:rsidRDefault="003F1B93" w:rsidP="00892BA9">
      <w:pPr>
        <w:widowControl w:val="0"/>
        <w:autoSpaceDE w:val="0"/>
        <w:autoSpaceDN w:val="0"/>
        <w:adjustRightInd w:val="0"/>
        <w:jc w:val="both"/>
        <w:rPr>
          <w:rFonts w:ascii="Times New Roman" w:hAnsi="Times New Roman" w:cs="Times New Roman"/>
          <w:i/>
          <w:lang w:val="en-US"/>
        </w:rPr>
      </w:pPr>
      <w:r w:rsidRPr="00A47381">
        <w:rPr>
          <w:rFonts w:ascii="Times New Roman" w:hAnsi="Times New Roman" w:cs="Times New Roman"/>
          <w:i/>
          <w:lang w:val="en-US"/>
        </w:rPr>
        <w:t>Journal questions</w:t>
      </w:r>
    </w:p>
    <w:tbl>
      <w:tblPr>
        <w:tblStyle w:val="LightShading-Accent2"/>
        <w:tblW w:w="0" w:type="auto"/>
        <w:tblLook w:val="0480"/>
      </w:tblPr>
      <w:tblGrid>
        <w:gridCol w:w="8516"/>
      </w:tblGrid>
      <w:tr w:rsidR="003F1B93" w:rsidRPr="00A47381">
        <w:trPr>
          <w:cnfStyle w:val="000000100000"/>
        </w:trPr>
        <w:tc>
          <w:tcPr>
            <w:cnfStyle w:val="001000000000"/>
            <w:tcW w:w="8516" w:type="dxa"/>
            <w:shd w:val="clear" w:color="auto" w:fill="auto"/>
          </w:tcPr>
          <w:p w:rsidR="003F1B93" w:rsidRPr="00A47381" w:rsidRDefault="003F1B93" w:rsidP="00892BA9">
            <w:pPr>
              <w:pStyle w:val="ListParagraph"/>
              <w:numPr>
                <w:ilvl w:val="0"/>
                <w:numId w:val="4"/>
              </w:numPr>
              <w:spacing w:after="0" w:line="240" w:lineRule="auto"/>
              <w:rPr>
                <w:b w:val="0"/>
                <w:color w:val="000000" w:themeColor="text1"/>
              </w:rPr>
            </w:pPr>
            <w:r w:rsidRPr="00A47381">
              <w:rPr>
                <w:b w:val="0"/>
                <w:color w:val="000000" w:themeColor="text1"/>
              </w:rPr>
              <w:t>Today, what struck me in a positive way?</w:t>
            </w:r>
          </w:p>
          <w:p w:rsidR="003F1B93" w:rsidRPr="00A47381" w:rsidRDefault="003F1B93" w:rsidP="00892BA9">
            <w:pPr>
              <w:pStyle w:val="ListParagraph"/>
              <w:numPr>
                <w:ilvl w:val="0"/>
                <w:numId w:val="4"/>
              </w:numPr>
              <w:spacing w:after="0" w:line="240" w:lineRule="auto"/>
              <w:rPr>
                <w:b w:val="0"/>
                <w:color w:val="000000" w:themeColor="text1"/>
              </w:rPr>
            </w:pPr>
            <w:r w:rsidRPr="00A47381">
              <w:rPr>
                <w:b w:val="0"/>
                <w:color w:val="000000" w:themeColor="text1"/>
              </w:rPr>
              <w:t>Today, what struck me in a challenging way?</w:t>
            </w:r>
          </w:p>
          <w:p w:rsidR="003F1B93" w:rsidRPr="00A47381" w:rsidRDefault="003F1B93" w:rsidP="00892BA9">
            <w:pPr>
              <w:pStyle w:val="ListParagraph"/>
              <w:numPr>
                <w:ilvl w:val="0"/>
                <w:numId w:val="4"/>
              </w:numPr>
              <w:spacing w:after="0" w:line="240" w:lineRule="auto"/>
              <w:rPr>
                <w:b w:val="0"/>
                <w:color w:val="000000" w:themeColor="text1"/>
              </w:rPr>
            </w:pPr>
            <w:r w:rsidRPr="00A47381">
              <w:rPr>
                <w:b w:val="0"/>
                <w:color w:val="000000" w:themeColor="text1"/>
              </w:rPr>
              <w:t>What am I learning about myself as a teacher?</w:t>
            </w:r>
          </w:p>
          <w:p w:rsidR="003F1B93" w:rsidRPr="00A47381" w:rsidRDefault="003F1B93" w:rsidP="00892BA9">
            <w:pPr>
              <w:pStyle w:val="ListParagraph"/>
              <w:numPr>
                <w:ilvl w:val="0"/>
                <w:numId w:val="4"/>
              </w:numPr>
              <w:spacing w:after="0" w:line="240" w:lineRule="auto"/>
              <w:rPr>
                <w:b w:val="0"/>
                <w:color w:val="000000" w:themeColor="text1"/>
              </w:rPr>
            </w:pPr>
            <w:r w:rsidRPr="00A47381">
              <w:rPr>
                <w:b w:val="0"/>
                <w:color w:val="000000" w:themeColor="text1"/>
              </w:rPr>
              <w:t>What am I learning about teaching in a remote Aboriginal school?</w:t>
            </w:r>
          </w:p>
          <w:p w:rsidR="003F1B93" w:rsidRPr="00A47381" w:rsidRDefault="003F1B93" w:rsidP="00892BA9">
            <w:pPr>
              <w:pStyle w:val="ListParagraph"/>
              <w:numPr>
                <w:ilvl w:val="0"/>
                <w:numId w:val="4"/>
              </w:numPr>
              <w:spacing w:after="0" w:line="240" w:lineRule="auto"/>
              <w:rPr>
                <w:b w:val="0"/>
                <w:color w:val="000000" w:themeColor="text1"/>
              </w:rPr>
            </w:pPr>
            <w:r w:rsidRPr="00A47381">
              <w:rPr>
                <w:b w:val="0"/>
                <w:color w:val="000000" w:themeColor="text1"/>
              </w:rPr>
              <w:t>What am I learning about myself personally?</w:t>
            </w:r>
          </w:p>
          <w:p w:rsidR="003F1B93" w:rsidRPr="00A47381" w:rsidRDefault="003F1B93" w:rsidP="00892BA9">
            <w:pPr>
              <w:pStyle w:val="ListParagraph"/>
              <w:numPr>
                <w:ilvl w:val="0"/>
                <w:numId w:val="4"/>
              </w:numPr>
              <w:spacing w:after="0" w:line="240" w:lineRule="auto"/>
              <w:rPr>
                <w:color w:val="000000" w:themeColor="text1"/>
              </w:rPr>
            </w:pPr>
            <w:r w:rsidRPr="00A47381">
              <w:rPr>
                <w:b w:val="0"/>
                <w:color w:val="000000" w:themeColor="text1"/>
              </w:rPr>
              <w:t>What questions arise for me so far?</w:t>
            </w:r>
          </w:p>
        </w:tc>
      </w:tr>
    </w:tbl>
    <w:p w:rsidR="00AE6364" w:rsidRDefault="00AE6364" w:rsidP="00892BA9">
      <w:pPr>
        <w:widowControl w:val="0"/>
        <w:autoSpaceDE w:val="0"/>
        <w:autoSpaceDN w:val="0"/>
        <w:adjustRightInd w:val="0"/>
        <w:jc w:val="both"/>
        <w:rPr>
          <w:rFonts w:ascii="Times New Roman" w:hAnsi="Times New Roman" w:cs="Times New Roman"/>
          <w:b/>
          <w:i/>
          <w:lang w:val="en-US"/>
        </w:rPr>
      </w:pPr>
    </w:p>
    <w:p w:rsidR="003F1B93" w:rsidRPr="002D6C8B" w:rsidRDefault="002D6C8B" w:rsidP="00892BA9">
      <w:pPr>
        <w:widowControl w:val="0"/>
        <w:autoSpaceDE w:val="0"/>
        <w:autoSpaceDN w:val="0"/>
        <w:adjustRightInd w:val="0"/>
        <w:jc w:val="both"/>
        <w:rPr>
          <w:rFonts w:ascii="Times New Roman" w:hAnsi="Times New Roman" w:cs="Times New Roman"/>
          <w:b/>
          <w:i/>
          <w:lang w:val="en-US"/>
        </w:rPr>
      </w:pPr>
      <w:r>
        <w:rPr>
          <w:rFonts w:ascii="Times New Roman" w:hAnsi="Times New Roman" w:cs="Times New Roman"/>
          <w:b/>
          <w:i/>
          <w:lang w:val="en-US"/>
        </w:rPr>
        <w:t>Data</w:t>
      </w:r>
      <w:r w:rsidRPr="002D6C8B">
        <w:rPr>
          <w:rFonts w:ascii="Times New Roman" w:hAnsi="Times New Roman" w:cs="Times New Roman"/>
          <w:b/>
          <w:i/>
          <w:lang w:val="en-US"/>
        </w:rPr>
        <w:t xml:space="preserve"> Analysis</w:t>
      </w:r>
    </w:p>
    <w:p w:rsidR="003F1B93" w:rsidRPr="00A47381" w:rsidRDefault="003F1B93" w:rsidP="00892BA9">
      <w:pPr>
        <w:widowControl w:val="0"/>
        <w:autoSpaceDE w:val="0"/>
        <w:autoSpaceDN w:val="0"/>
        <w:adjustRightInd w:val="0"/>
        <w:ind w:firstLine="720"/>
        <w:jc w:val="both"/>
        <w:rPr>
          <w:rFonts w:ascii="Times New Roman" w:hAnsi="Times New Roman" w:cs="Times New Roman"/>
        </w:rPr>
      </w:pPr>
      <w:r w:rsidRPr="00A47381">
        <w:rPr>
          <w:rFonts w:ascii="Times New Roman" w:hAnsi="Times New Roman" w:cs="Times New Roman"/>
          <w:lang w:val="en-US"/>
        </w:rPr>
        <w:t>Content analysis was the preferred process used to explore the pre-service teachers</w:t>
      </w:r>
      <w:r w:rsidR="008705D4">
        <w:rPr>
          <w:rFonts w:ascii="Times New Roman" w:hAnsi="Times New Roman" w:cs="Times New Roman"/>
          <w:lang w:val="en-US"/>
        </w:rPr>
        <w:t>’</w:t>
      </w:r>
      <w:r w:rsidRPr="00A47381">
        <w:rPr>
          <w:rFonts w:ascii="Times New Roman" w:hAnsi="Times New Roman" w:cs="Times New Roman"/>
          <w:lang w:val="en-US"/>
        </w:rPr>
        <w:t xml:space="preserve"> experiences and self-perceptions while undertaking the immersion experience </w:t>
      </w:r>
      <w:r w:rsidRPr="00A47381">
        <w:rPr>
          <w:rFonts w:ascii="Times New Roman" w:hAnsi="Times New Roman" w:cs="Times New Roman"/>
        </w:rPr>
        <w:t>livin</w:t>
      </w:r>
      <w:r w:rsidR="00DE01D7">
        <w:rPr>
          <w:rFonts w:ascii="Times New Roman" w:hAnsi="Times New Roman" w:cs="Times New Roman"/>
        </w:rPr>
        <w:t>g and working for a week in the</w:t>
      </w:r>
      <w:r w:rsidRPr="00A47381">
        <w:rPr>
          <w:rFonts w:ascii="Times New Roman" w:hAnsi="Times New Roman" w:cs="Times New Roman"/>
        </w:rPr>
        <w:t xml:space="preserve"> remote Aboriginal community and school, Western Australia.  Berg (2007) describes content analysis as “a careful, detailed systematic examination and interpretation of a particular body of material in an effort to identify patterns, themes, biases and meanings” (p. 303).  The journals and focus group interview transcripts from the UNDA pre-service teachers were examined for themes, patterns, topics, and shared mind-sets.  </w:t>
      </w:r>
    </w:p>
    <w:p w:rsidR="003F1B93" w:rsidRPr="00A47381" w:rsidRDefault="003F1B93" w:rsidP="00892BA9">
      <w:pPr>
        <w:widowControl w:val="0"/>
        <w:autoSpaceDE w:val="0"/>
        <w:autoSpaceDN w:val="0"/>
        <w:adjustRightInd w:val="0"/>
        <w:ind w:firstLine="720"/>
        <w:jc w:val="both"/>
        <w:rPr>
          <w:rFonts w:ascii="Times New Roman" w:hAnsi="Times New Roman" w:cs="Times New Roman"/>
        </w:rPr>
      </w:pPr>
    </w:p>
    <w:p w:rsidR="00E25E8A" w:rsidRDefault="003F1B93" w:rsidP="00892BA9">
      <w:pPr>
        <w:widowControl w:val="0"/>
        <w:autoSpaceDE w:val="0"/>
        <w:autoSpaceDN w:val="0"/>
        <w:adjustRightInd w:val="0"/>
        <w:ind w:firstLine="720"/>
        <w:jc w:val="both"/>
        <w:rPr>
          <w:rFonts w:ascii="Times New Roman" w:hAnsi="Times New Roman" w:cs="Times New Roman"/>
        </w:rPr>
      </w:pPr>
      <w:r w:rsidRPr="00A47381">
        <w:rPr>
          <w:rFonts w:ascii="Times New Roman" w:hAnsi="Times New Roman" w:cs="Times New Roman"/>
        </w:rPr>
        <w:t>The format for analysing the data followed that described by Miles and Huberman (1994).  That is, data collection, data reduction, data display and conclusion drawing/verification.  First, researchers read the pre-service teacher journals and interview transcripts.  Second, the data was reduced through identifying emerging themes where each researcher selected specific segments of language that emphasised particular themes.  Finally, these segments were visually displayed under each theme heading whereby all researchers viewed the lists and collectively selected appropriate exemplars of each theme.</w:t>
      </w:r>
    </w:p>
    <w:p w:rsidR="00E25E8A" w:rsidRDefault="00E25E8A" w:rsidP="00892BA9">
      <w:pPr>
        <w:tabs>
          <w:tab w:val="left" w:pos="6792"/>
        </w:tabs>
        <w:jc w:val="both"/>
        <w:rPr>
          <w:rFonts w:ascii="Times New Roman" w:hAnsi="Times New Roman" w:cs="Times New Roman"/>
        </w:rPr>
      </w:pPr>
    </w:p>
    <w:p w:rsidR="00632996" w:rsidRPr="00A47381" w:rsidRDefault="000F5489" w:rsidP="00892BA9">
      <w:pPr>
        <w:tabs>
          <w:tab w:val="left" w:pos="6792"/>
        </w:tabs>
        <w:jc w:val="both"/>
        <w:rPr>
          <w:rFonts w:ascii="Times New Roman" w:hAnsi="Times New Roman" w:cs="Times New Roman"/>
          <w:b/>
        </w:rPr>
      </w:pPr>
      <w:r>
        <w:rPr>
          <w:rFonts w:ascii="Times New Roman" w:hAnsi="Times New Roman" w:cs="Times New Roman"/>
          <w:b/>
        </w:rPr>
        <w:t>Results</w:t>
      </w:r>
      <w:r w:rsidR="009A0CFE" w:rsidRPr="00A47381">
        <w:rPr>
          <w:rFonts w:ascii="Times New Roman" w:hAnsi="Times New Roman" w:cs="Times New Roman"/>
          <w:b/>
        </w:rPr>
        <w:t xml:space="preserve"> of the Service-learning Immersion </w:t>
      </w:r>
    </w:p>
    <w:p w:rsidR="00975A58" w:rsidRDefault="007D28EB" w:rsidP="00892BA9">
      <w:pPr>
        <w:ind w:firstLine="720"/>
        <w:jc w:val="both"/>
        <w:rPr>
          <w:rFonts w:ascii="Times New Roman" w:hAnsi="Times New Roman" w:cs="Times New Roman"/>
        </w:rPr>
      </w:pPr>
      <w:r w:rsidRPr="00A47381">
        <w:rPr>
          <w:rFonts w:ascii="Times New Roman" w:hAnsi="Times New Roman" w:cs="Times New Roman"/>
        </w:rPr>
        <w:t>The key findings of the research into the service-learnin</w:t>
      </w:r>
      <w:r w:rsidR="00F1342E" w:rsidRPr="00A47381">
        <w:rPr>
          <w:rFonts w:ascii="Times New Roman" w:hAnsi="Times New Roman" w:cs="Times New Roman"/>
        </w:rPr>
        <w:t>g immersion can be summarised through</w:t>
      </w:r>
      <w:r w:rsidRPr="00A47381">
        <w:rPr>
          <w:rFonts w:ascii="Times New Roman" w:hAnsi="Times New Roman" w:cs="Times New Roman"/>
        </w:rPr>
        <w:t xml:space="preserve"> the</w:t>
      </w:r>
      <w:r w:rsidR="00146657" w:rsidRPr="00A47381">
        <w:rPr>
          <w:rFonts w:ascii="Times New Roman" w:hAnsi="Times New Roman" w:cs="Times New Roman"/>
        </w:rPr>
        <w:t xml:space="preserve"> themes of personal development,</w:t>
      </w:r>
      <w:r w:rsidRPr="00A47381">
        <w:rPr>
          <w:rFonts w:ascii="Times New Roman" w:hAnsi="Times New Roman" w:cs="Times New Roman"/>
        </w:rPr>
        <w:t xml:space="preserve"> prof</w:t>
      </w:r>
      <w:r w:rsidR="00146657" w:rsidRPr="00A47381">
        <w:rPr>
          <w:rFonts w:ascii="Times New Roman" w:hAnsi="Times New Roman" w:cs="Times New Roman"/>
        </w:rPr>
        <w:t>essional knowledge,</w:t>
      </w:r>
      <w:r w:rsidRPr="00A47381">
        <w:rPr>
          <w:rFonts w:ascii="Times New Roman" w:hAnsi="Times New Roman" w:cs="Times New Roman"/>
        </w:rPr>
        <w:t xml:space="preserve"> c</w:t>
      </w:r>
      <w:r w:rsidR="00146657" w:rsidRPr="00A47381">
        <w:rPr>
          <w:rFonts w:ascii="Times New Roman" w:hAnsi="Times New Roman" w:cs="Times New Roman"/>
        </w:rPr>
        <w:t xml:space="preserve">ultural awareness, </w:t>
      </w:r>
      <w:r w:rsidR="00B06A37" w:rsidRPr="00A47381">
        <w:rPr>
          <w:rFonts w:ascii="Times New Roman" w:hAnsi="Times New Roman" w:cs="Times New Roman"/>
        </w:rPr>
        <w:t xml:space="preserve">and </w:t>
      </w:r>
      <w:r w:rsidR="007C1387" w:rsidRPr="00A47381">
        <w:rPr>
          <w:rFonts w:ascii="Times New Roman" w:hAnsi="Times New Roman" w:cs="Times New Roman"/>
        </w:rPr>
        <w:t>Aboriginal education</w:t>
      </w:r>
      <w:r w:rsidRPr="00A47381">
        <w:rPr>
          <w:rFonts w:ascii="Times New Roman" w:hAnsi="Times New Roman" w:cs="Times New Roman"/>
        </w:rPr>
        <w:t xml:space="preserve">. </w:t>
      </w:r>
      <w:r w:rsidR="00EB4592" w:rsidRPr="00A47381">
        <w:rPr>
          <w:rFonts w:ascii="Times New Roman" w:hAnsi="Times New Roman" w:cs="Times New Roman"/>
        </w:rPr>
        <w:t>These themes are now addressed</w:t>
      </w:r>
      <w:r w:rsidR="00E25E8A">
        <w:rPr>
          <w:rFonts w:ascii="Times New Roman" w:hAnsi="Times New Roman" w:cs="Times New Roman"/>
        </w:rPr>
        <w:t>.</w:t>
      </w:r>
    </w:p>
    <w:p w:rsidR="008C3027" w:rsidRPr="00A47381" w:rsidRDefault="008C3027" w:rsidP="00892BA9">
      <w:pPr>
        <w:jc w:val="both"/>
        <w:rPr>
          <w:rFonts w:ascii="Times New Roman" w:hAnsi="Times New Roman" w:cs="Times New Roman"/>
        </w:rPr>
      </w:pPr>
    </w:p>
    <w:p w:rsidR="00975A58" w:rsidRPr="00A47381" w:rsidRDefault="00975A58" w:rsidP="00892BA9">
      <w:pPr>
        <w:jc w:val="both"/>
        <w:rPr>
          <w:rFonts w:ascii="Times New Roman" w:hAnsi="Times New Roman" w:cs="Times New Roman"/>
          <w:i/>
        </w:rPr>
      </w:pPr>
      <w:r w:rsidRPr="00A47381">
        <w:rPr>
          <w:rFonts w:ascii="Times New Roman" w:hAnsi="Times New Roman" w:cs="Times New Roman"/>
          <w:i/>
        </w:rPr>
        <w:t>Personal development</w:t>
      </w:r>
    </w:p>
    <w:p w:rsidR="008E7F5B" w:rsidRPr="00A47381" w:rsidRDefault="008F2867" w:rsidP="00892BA9">
      <w:pPr>
        <w:ind w:firstLine="709"/>
        <w:jc w:val="both"/>
        <w:rPr>
          <w:rFonts w:ascii="Times New Roman" w:hAnsi="Times New Roman" w:cs="Times New Roman"/>
        </w:rPr>
      </w:pPr>
      <w:r w:rsidRPr="00A47381">
        <w:rPr>
          <w:rFonts w:ascii="Times New Roman" w:hAnsi="Times New Roman" w:cs="Times New Roman"/>
        </w:rPr>
        <w:t xml:space="preserve">All </w:t>
      </w:r>
      <w:r w:rsidR="00EB4592" w:rsidRPr="00A47381">
        <w:rPr>
          <w:rFonts w:ascii="Times New Roman" w:hAnsi="Times New Roman" w:cs="Times New Roman"/>
        </w:rPr>
        <w:t>six</w:t>
      </w:r>
      <w:r w:rsidRPr="00A47381">
        <w:rPr>
          <w:rFonts w:ascii="Times New Roman" w:hAnsi="Times New Roman" w:cs="Times New Roman"/>
        </w:rPr>
        <w:t xml:space="preserve"> pre-service teachers </w:t>
      </w:r>
      <w:r w:rsidR="00EB4592" w:rsidRPr="00A47381">
        <w:rPr>
          <w:rFonts w:ascii="Times New Roman" w:hAnsi="Times New Roman" w:cs="Times New Roman"/>
        </w:rPr>
        <w:t>referred</w:t>
      </w:r>
      <w:r w:rsidRPr="00A47381">
        <w:rPr>
          <w:rFonts w:ascii="Times New Roman" w:hAnsi="Times New Roman" w:cs="Times New Roman"/>
        </w:rPr>
        <w:t xml:space="preserve"> to the impact of the experience on them personal</w:t>
      </w:r>
      <w:r w:rsidR="00CF04EA" w:rsidRPr="00A47381">
        <w:rPr>
          <w:rFonts w:ascii="Times New Roman" w:hAnsi="Times New Roman" w:cs="Times New Roman"/>
        </w:rPr>
        <w:t>ly.</w:t>
      </w:r>
      <w:r w:rsidRPr="00A47381">
        <w:rPr>
          <w:rFonts w:ascii="Times New Roman" w:hAnsi="Times New Roman" w:cs="Times New Roman"/>
        </w:rPr>
        <w:t xml:space="preserve"> T</w:t>
      </w:r>
      <w:r w:rsidR="007D28EB" w:rsidRPr="00A47381">
        <w:rPr>
          <w:rFonts w:ascii="Times New Roman" w:hAnsi="Times New Roman" w:cs="Times New Roman"/>
        </w:rPr>
        <w:t xml:space="preserve">hey were enthusiastic about the bond that they had developed as young people sharing a </w:t>
      </w:r>
      <w:r w:rsidR="00B15C32" w:rsidRPr="00A47381">
        <w:rPr>
          <w:rFonts w:ascii="Times New Roman" w:hAnsi="Times New Roman" w:cs="Times New Roman"/>
        </w:rPr>
        <w:t>challenging and life-</w:t>
      </w:r>
      <w:r w:rsidR="007D28EB" w:rsidRPr="00A47381">
        <w:rPr>
          <w:rFonts w:ascii="Times New Roman" w:hAnsi="Times New Roman" w:cs="Times New Roman"/>
        </w:rPr>
        <w:t>changing experience. They had supported each other in doing things that normally they would not have done.</w:t>
      </w:r>
      <w:r w:rsidR="00B15C32" w:rsidRPr="00A47381">
        <w:rPr>
          <w:rFonts w:ascii="Times New Roman" w:hAnsi="Times New Roman" w:cs="Times New Roman"/>
        </w:rPr>
        <w:t xml:space="preserve"> </w:t>
      </w:r>
      <w:r w:rsidR="008E7F5B" w:rsidRPr="00A47381">
        <w:rPr>
          <w:rFonts w:ascii="Times New Roman" w:hAnsi="Times New Roman" w:cs="Times New Roman"/>
        </w:rPr>
        <w:t>For example, one pre-service teacher wrote:</w:t>
      </w:r>
    </w:p>
    <w:p w:rsidR="005A603B" w:rsidRPr="00A47381" w:rsidRDefault="00294DE2" w:rsidP="00892BA9">
      <w:pPr>
        <w:ind w:left="709"/>
        <w:jc w:val="both"/>
        <w:rPr>
          <w:rFonts w:ascii="Times New Roman" w:hAnsi="Times New Roman" w:cs="Times New Roman"/>
        </w:rPr>
      </w:pPr>
      <w:r w:rsidRPr="00A47381">
        <w:rPr>
          <w:rFonts w:ascii="Times New Roman" w:hAnsi="Times New Roman" w:cs="Times New Roman"/>
        </w:rPr>
        <w:t>I</w:t>
      </w:r>
      <w:r w:rsidR="00541663" w:rsidRPr="00A47381">
        <w:rPr>
          <w:rFonts w:ascii="Times New Roman" w:hAnsi="Times New Roman" w:cs="Times New Roman"/>
        </w:rPr>
        <w:t xml:space="preserve"> looked around in shock; we were literally in the middle of nowhere. There was nothing around, no buildings, no hills, no anything, but shrubs and dirt. We were to sleep on the ground in swags, no tents or shelter. This was at first deemed a challenge but overall a massive highlight for me.</w:t>
      </w:r>
    </w:p>
    <w:p w:rsidR="005D79EE" w:rsidRPr="00A47381" w:rsidRDefault="008E7F5B" w:rsidP="00892BA9">
      <w:pPr>
        <w:jc w:val="both"/>
        <w:rPr>
          <w:rFonts w:ascii="Times New Roman" w:hAnsi="Times New Roman" w:cs="Times New Roman"/>
        </w:rPr>
      </w:pPr>
      <w:r w:rsidRPr="00A47381">
        <w:rPr>
          <w:rFonts w:ascii="Times New Roman" w:hAnsi="Times New Roman" w:cs="Times New Roman"/>
        </w:rPr>
        <w:t>Another reflection</w:t>
      </w:r>
      <w:r w:rsidR="005A603B" w:rsidRPr="00A47381">
        <w:rPr>
          <w:rFonts w:ascii="Times New Roman" w:hAnsi="Times New Roman" w:cs="Times New Roman"/>
        </w:rPr>
        <w:t xml:space="preserve"> reca</w:t>
      </w:r>
      <w:r w:rsidR="005D79EE" w:rsidRPr="00A47381">
        <w:rPr>
          <w:rFonts w:ascii="Times New Roman" w:hAnsi="Times New Roman" w:cs="Times New Roman"/>
        </w:rPr>
        <w:t>ll</w:t>
      </w:r>
      <w:r w:rsidRPr="00A47381">
        <w:rPr>
          <w:rFonts w:ascii="Times New Roman" w:hAnsi="Times New Roman" w:cs="Times New Roman"/>
        </w:rPr>
        <w:t>s</w:t>
      </w:r>
      <w:r w:rsidR="005D79EE" w:rsidRPr="00A47381">
        <w:rPr>
          <w:rFonts w:ascii="Times New Roman" w:hAnsi="Times New Roman" w:cs="Times New Roman"/>
        </w:rPr>
        <w:t xml:space="preserve"> this experience of camping in</w:t>
      </w:r>
      <w:r w:rsidR="005A603B" w:rsidRPr="00A47381">
        <w:rPr>
          <w:rFonts w:ascii="Times New Roman" w:hAnsi="Times New Roman" w:cs="Times New Roman"/>
        </w:rPr>
        <w:t xml:space="preserve"> the outback as “one of the m</w:t>
      </w:r>
      <w:r w:rsidRPr="00A47381">
        <w:rPr>
          <w:rFonts w:ascii="Times New Roman" w:hAnsi="Times New Roman" w:cs="Times New Roman"/>
        </w:rPr>
        <w:t>ost peaceful moments of my life</w:t>
      </w:r>
      <w:r w:rsidR="005D79EE" w:rsidRPr="00A47381">
        <w:rPr>
          <w:rFonts w:ascii="Times New Roman" w:hAnsi="Times New Roman" w:cs="Times New Roman"/>
        </w:rPr>
        <w:t xml:space="preserve">, </w:t>
      </w:r>
      <w:r w:rsidR="005A603B" w:rsidRPr="00A47381">
        <w:rPr>
          <w:rFonts w:ascii="Times New Roman" w:hAnsi="Times New Roman" w:cs="Times New Roman"/>
        </w:rPr>
        <w:t>lying</w:t>
      </w:r>
      <w:r w:rsidR="005D79EE" w:rsidRPr="00A47381">
        <w:rPr>
          <w:rFonts w:ascii="Times New Roman" w:hAnsi="Times New Roman" w:cs="Times New Roman"/>
        </w:rPr>
        <w:t xml:space="preserve"> there, under the stars and with the heat from the fire warming me ... in such a beautiful part of my country”. </w:t>
      </w:r>
    </w:p>
    <w:p w:rsidR="00294DE2" w:rsidRPr="00A47381" w:rsidRDefault="00294DE2" w:rsidP="00892BA9">
      <w:pPr>
        <w:jc w:val="both"/>
        <w:rPr>
          <w:rFonts w:ascii="Times New Roman" w:hAnsi="Times New Roman" w:cs="Times New Roman"/>
          <w:i/>
        </w:rPr>
      </w:pPr>
    </w:p>
    <w:p w:rsidR="008E7F5B" w:rsidRPr="00A47381" w:rsidRDefault="005D79EE" w:rsidP="00892BA9">
      <w:pPr>
        <w:ind w:firstLine="709"/>
        <w:jc w:val="both"/>
        <w:rPr>
          <w:rFonts w:ascii="Times New Roman" w:hAnsi="Times New Roman" w:cs="Times New Roman"/>
        </w:rPr>
      </w:pPr>
      <w:r w:rsidRPr="00A47381">
        <w:rPr>
          <w:rFonts w:ascii="Times New Roman" w:hAnsi="Times New Roman" w:cs="Times New Roman"/>
        </w:rPr>
        <w:t xml:space="preserve">The pre-service teachers also </w:t>
      </w:r>
      <w:r w:rsidR="00B936AC" w:rsidRPr="00A47381">
        <w:rPr>
          <w:rFonts w:ascii="Times New Roman" w:hAnsi="Times New Roman" w:cs="Times New Roman"/>
        </w:rPr>
        <w:t>expressed a</w:t>
      </w:r>
      <w:r w:rsidR="007D28EB" w:rsidRPr="00A47381">
        <w:rPr>
          <w:rFonts w:ascii="Times New Roman" w:hAnsi="Times New Roman" w:cs="Times New Roman"/>
        </w:rPr>
        <w:t xml:space="preserve"> strong sense of satisfaction in giving something tangible back to the </w:t>
      </w:r>
      <w:r w:rsidR="00DE01D7">
        <w:rPr>
          <w:rFonts w:ascii="Times New Roman" w:hAnsi="Times New Roman" w:cs="Times New Roman"/>
        </w:rPr>
        <w:t xml:space="preserve">remote Aboriginal </w:t>
      </w:r>
      <w:r w:rsidR="007D28EB" w:rsidRPr="00A47381">
        <w:rPr>
          <w:rFonts w:ascii="Times New Roman" w:hAnsi="Times New Roman" w:cs="Times New Roman"/>
        </w:rPr>
        <w:t xml:space="preserve">community, as well as establishing many personal and emotional connections to the students and staff in the school. </w:t>
      </w:r>
      <w:r w:rsidR="00B936AC" w:rsidRPr="00A47381">
        <w:rPr>
          <w:rFonts w:ascii="Times New Roman" w:hAnsi="Times New Roman" w:cs="Times New Roman"/>
        </w:rPr>
        <w:t xml:space="preserve">In particular, the community service project of repairing and re-locating the goal posts on the local oval proved a valuable lesson on many levels. </w:t>
      </w:r>
      <w:r w:rsidR="008E7F5B" w:rsidRPr="00A47381">
        <w:rPr>
          <w:rFonts w:ascii="Times New Roman" w:hAnsi="Times New Roman" w:cs="Times New Roman"/>
        </w:rPr>
        <w:t>As one participant recorded:</w:t>
      </w:r>
      <w:r w:rsidR="00A14B8E" w:rsidRPr="00A47381">
        <w:rPr>
          <w:rFonts w:ascii="Times New Roman" w:hAnsi="Times New Roman" w:cs="Times New Roman"/>
        </w:rPr>
        <w:t xml:space="preserve"> </w:t>
      </w:r>
    </w:p>
    <w:p w:rsidR="008E7F5B" w:rsidRPr="00A47381" w:rsidRDefault="00A14B8E" w:rsidP="00892BA9">
      <w:pPr>
        <w:ind w:left="709"/>
        <w:jc w:val="both"/>
        <w:rPr>
          <w:rFonts w:ascii="Times New Roman" w:hAnsi="Times New Roman" w:cs="Times New Roman"/>
        </w:rPr>
      </w:pPr>
      <w:r w:rsidRPr="00A47381">
        <w:rPr>
          <w:rFonts w:ascii="Times New Roman" w:hAnsi="Times New Roman" w:cs="Times New Roman"/>
        </w:rPr>
        <w:t xml:space="preserve">This may sound strange as they are just goal posts put into the ground, but to me they represent so much more. We four girls </w:t>
      </w:r>
      <w:r w:rsidR="00F95C50" w:rsidRPr="00A47381">
        <w:rPr>
          <w:rFonts w:ascii="Times New Roman" w:hAnsi="Times New Roman" w:cs="Times New Roman"/>
        </w:rPr>
        <w:t>collected</w:t>
      </w:r>
      <w:r w:rsidR="008E7F5B" w:rsidRPr="00A47381">
        <w:rPr>
          <w:rFonts w:ascii="Times New Roman" w:hAnsi="Times New Roman" w:cs="Times New Roman"/>
        </w:rPr>
        <w:t>,</w:t>
      </w:r>
      <w:r w:rsidRPr="00A47381">
        <w:rPr>
          <w:rFonts w:ascii="Times New Roman" w:hAnsi="Times New Roman" w:cs="Times New Roman"/>
        </w:rPr>
        <w:t xml:space="preserve"> sanded, painted, repainted, positioned and made cement</w:t>
      </w:r>
      <w:r w:rsidR="00F95C50" w:rsidRPr="00A47381">
        <w:rPr>
          <w:rFonts w:ascii="Times New Roman" w:hAnsi="Times New Roman" w:cs="Times New Roman"/>
        </w:rPr>
        <w:t xml:space="preserve"> to have these goal posts put into the ground. Personally it was a milestone as I have never done these kinds of tasks or physical work...I felt proud of our efforts and my own. </w:t>
      </w:r>
    </w:p>
    <w:p w:rsidR="0061631A" w:rsidRPr="00A47381" w:rsidRDefault="007407BA" w:rsidP="00892BA9">
      <w:pPr>
        <w:jc w:val="both"/>
        <w:rPr>
          <w:rFonts w:ascii="Times New Roman" w:hAnsi="Times New Roman" w:cs="Times New Roman"/>
        </w:rPr>
      </w:pPr>
      <w:r w:rsidRPr="00A47381">
        <w:rPr>
          <w:rFonts w:ascii="Times New Roman" w:hAnsi="Times New Roman" w:cs="Times New Roman"/>
        </w:rPr>
        <w:t>On a deeper level, t</w:t>
      </w:r>
      <w:r w:rsidR="000D2B24" w:rsidRPr="00A47381">
        <w:rPr>
          <w:rFonts w:ascii="Times New Roman" w:hAnsi="Times New Roman" w:cs="Times New Roman"/>
        </w:rPr>
        <w:t xml:space="preserve">here was </w:t>
      </w:r>
      <w:r w:rsidR="008E7F5B" w:rsidRPr="00A47381">
        <w:rPr>
          <w:rFonts w:ascii="Times New Roman" w:hAnsi="Times New Roman" w:cs="Times New Roman"/>
        </w:rPr>
        <w:t>the long-</w:t>
      </w:r>
      <w:r w:rsidR="0061631A" w:rsidRPr="00A47381">
        <w:rPr>
          <w:rFonts w:ascii="Times New Roman" w:hAnsi="Times New Roman" w:cs="Times New Roman"/>
        </w:rPr>
        <w:t xml:space="preserve">term impact </w:t>
      </w:r>
      <w:r w:rsidR="00110E38" w:rsidRPr="00A47381">
        <w:rPr>
          <w:rFonts w:ascii="Times New Roman" w:hAnsi="Times New Roman" w:cs="Times New Roman"/>
        </w:rPr>
        <w:t>associated with this particular</w:t>
      </w:r>
      <w:r w:rsidRPr="00A47381">
        <w:rPr>
          <w:rFonts w:ascii="Times New Roman" w:hAnsi="Times New Roman" w:cs="Times New Roman"/>
        </w:rPr>
        <w:t xml:space="preserve"> community service</w:t>
      </w:r>
      <w:r w:rsidR="000B2AE5" w:rsidRPr="00A47381">
        <w:rPr>
          <w:rFonts w:ascii="Times New Roman" w:hAnsi="Times New Roman" w:cs="Times New Roman"/>
        </w:rPr>
        <w:t>:</w:t>
      </w:r>
    </w:p>
    <w:p w:rsidR="007D28EB" w:rsidRPr="00A47381" w:rsidRDefault="00F95C50" w:rsidP="00892BA9">
      <w:pPr>
        <w:ind w:left="709"/>
        <w:jc w:val="both"/>
        <w:rPr>
          <w:rFonts w:ascii="Times New Roman" w:hAnsi="Times New Roman" w:cs="Times New Roman"/>
        </w:rPr>
      </w:pPr>
      <w:r w:rsidRPr="00A47381">
        <w:rPr>
          <w:rFonts w:ascii="Times New Roman" w:hAnsi="Times New Roman" w:cs="Times New Roman"/>
        </w:rPr>
        <w:t xml:space="preserve">The </w:t>
      </w:r>
      <w:r w:rsidR="00EB4592" w:rsidRPr="00A47381">
        <w:rPr>
          <w:rFonts w:ascii="Times New Roman" w:hAnsi="Times New Roman" w:cs="Times New Roman"/>
        </w:rPr>
        <w:t xml:space="preserve">most </w:t>
      </w:r>
      <w:r w:rsidRPr="00A47381">
        <w:rPr>
          <w:rFonts w:ascii="Times New Roman" w:hAnsi="Times New Roman" w:cs="Times New Roman"/>
        </w:rPr>
        <w:t>special</w:t>
      </w:r>
      <w:r w:rsidR="000D2B24" w:rsidRPr="00A47381">
        <w:rPr>
          <w:rFonts w:ascii="Times New Roman" w:hAnsi="Times New Roman" w:cs="Times New Roman"/>
        </w:rPr>
        <w:t xml:space="preserve"> thing to me about the goal posts is the knowledge that they will be there for years to come. </w:t>
      </w:r>
      <w:r w:rsidR="00A45FC2" w:rsidRPr="00A47381">
        <w:rPr>
          <w:rFonts w:ascii="Times New Roman" w:hAnsi="Times New Roman" w:cs="Times New Roman"/>
        </w:rPr>
        <w:t>We, as a group of young pre-service teacher</w:t>
      </w:r>
      <w:r w:rsidR="008E7F5B" w:rsidRPr="00A47381">
        <w:rPr>
          <w:rFonts w:ascii="Times New Roman" w:hAnsi="Times New Roman" w:cs="Times New Roman"/>
        </w:rPr>
        <w:t>s</w:t>
      </w:r>
      <w:r w:rsidR="00A45FC2" w:rsidRPr="00A47381">
        <w:rPr>
          <w:rFonts w:ascii="Times New Roman" w:hAnsi="Times New Roman" w:cs="Times New Roman"/>
        </w:rPr>
        <w:t>, have left our mark on the community whilst also giving them something they wanted and needed which can be enjoyed by the students and the adults.</w:t>
      </w:r>
    </w:p>
    <w:p w:rsidR="00AE6364" w:rsidRDefault="00AE6364" w:rsidP="00892BA9">
      <w:pPr>
        <w:jc w:val="both"/>
        <w:rPr>
          <w:rFonts w:ascii="Times New Roman" w:hAnsi="Times New Roman" w:cs="Times New Roman"/>
        </w:rPr>
      </w:pPr>
    </w:p>
    <w:p w:rsidR="00110E38" w:rsidRPr="00A47381" w:rsidRDefault="00DE5856" w:rsidP="00892BA9">
      <w:pPr>
        <w:ind w:firstLine="709"/>
        <w:jc w:val="both"/>
        <w:rPr>
          <w:rFonts w:ascii="Times New Roman" w:hAnsi="Times New Roman" w:cs="Times New Roman"/>
        </w:rPr>
      </w:pPr>
      <w:r w:rsidRPr="00A47381">
        <w:rPr>
          <w:rFonts w:ascii="Times New Roman" w:hAnsi="Times New Roman" w:cs="Times New Roman"/>
        </w:rPr>
        <w:t>The pre-service teachers’ p</w:t>
      </w:r>
      <w:r w:rsidR="00D417A7" w:rsidRPr="00A47381">
        <w:rPr>
          <w:rFonts w:ascii="Times New Roman" w:hAnsi="Times New Roman" w:cs="Times New Roman"/>
        </w:rPr>
        <w:t xml:space="preserve">ersonal beliefs and values were </w:t>
      </w:r>
      <w:r w:rsidR="009030C9" w:rsidRPr="00A47381">
        <w:rPr>
          <w:rFonts w:ascii="Times New Roman" w:hAnsi="Times New Roman" w:cs="Times New Roman"/>
        </w:rPr>
        <w:t xml:space="preserve">also </w:t>
      </w:r>
      <w:r w:rsidR="00D417A7" w:rsidRPr="00A47381">
        <w:rPr>
          <w:rFonts w:ascii="Times New Roman" w:hAnsi="Times New Roman" w:cs="Times New Roman"/>
        </w:rPr>
        <w:t>challenged by the service-learning immersion.</w:t>
      </w:r>
      <w:r w:rsidRPr="00A47381">
        <w:rPr>
          <w:rFonts w:ascii="Times New Roman" w:hAnsi="Times New Roman" w:cs="Times New Roman"/>
        </w:rPr>
        <w:t xml:space="preserve"> There were a number of quite confronting issues related to the community environment that the pre-service teachers found difficult to accept. </w:t>
      </w:r>
      <w:r w:rsidR="00CA092E" w:rsidRPr="00A47381">
        <w:rPr>
          <w:rFonts w:ascii="Times New Roman" w:hAnsi="Times New Roman" w:cs="Times New Roman"/>
        </w:rPr>
        <w:t xml:space="preserve">Yet they learned to look beyond these to the purpose and goals of the </w:t>
      </w:r>
      <w:r w:rsidR="00652DB8" w:rsidRPr="00A47381">
        <w:rPr>
          <w:rFonts w:ascii="Times New Roman" w:hAnsi="Times New Roman" w:cs="Times New Roman"/>
        </w:rPr>
        <w:t xml:space="preserve">immersion </w:t>
      </w:r>
      <w:r w:rsidR="00CA092E" w:rsidRPr="00A47381">
        <w:rPr>
          <w:rFonts w:ascii="Times New Roman" w:hAnsi="Times New Roman" w:cs="Times New Roman"/>
        </w:rPr>
        <w:t>experience.</w:t>
      </w:r>
      <w:r w:rsidR="00110E38" w:rsidRPr="00A47381">
        <w:rPr>
          <w:rFonts w:ascii="Times New Roman" w:hAnsi="Times New Roman" w:cs="Times New Roman"/>
        </w:rPr>
        <w:t xml:space="preserve">  For example</w:t>
      </w:r>
      <w:r w:rsidR="00EB4592" w:rsidRPr="00A47381">
        <w:rPr>
          <w:rFonts w:ascii="Times New Roman" w:hAnsi="Times New Roman" w:cs="Times New Roman"/>
        </w:rPr>
        <w:t>,</w:t>
      </w:r>
      <w:r w:rsidR="00110E38" w:rsidRPr="00A47381">
        <w:rPr>
          <w:rFonts w:ascii="Times New Roman" w:hAnsi="Times New Roman" w:cs="Times New Roman"/>
        </w:rPr>
        <w:t xml:space="preserve"> one pre-service teacher noted,</w:t>
      </w:r>
      <w:r w:rsidR="00CA092E" w:rsidRPr="00A47381">
        <w:rPr>
          <w:rFonts w:ascii="Times New Roman" w:hAnsi="Times New Roman" w:cs="Times New Roman"/>
        </w:rPr>
        <w:t xml:space="preserve"> “</w:t>
      </w:r>
      <w:r w:rsidR="00652DB8" w:rsidRPr="00A47381">
        <w:rPr>
          <w:rFonts w:ascii="Times New Roman" w:hAnsi="Times New Roman" w:cs="Times New Roman"/>
        </w:rPr>
        <w:t>My first impression was that the community needed a lot of work and needed to be cleaned up and cared for. Later I learnt that this was not a problem or concern for the people in the community</w:t>
      </w:r>
      <w:r w:rsidR="00DE165E" w:rsidRPr="00A47381">
        <w:rPr>
          <w:rFonts w:ascii="Times New Roman" w:hAnsi="Times New Roman" w:cs="Times New Roman"/>
        </w:rPr>
        <w:t>.</w:t>
      </w:r>
      <w:r w:rsidR="00652DB8" w:rsidRPr="00A47381">
        <w:rPr>
          <w:rFonts w:ascii="Times New Roman" w:hAnsi="Times New Roman" w:cs="Times New Roman"/>
        </w:rPr>
        <w:t>”</w:t>
      </w:r>
      <w:r w:rsidR="000B2AE5" w:rsidRPr="00A47381">
        <w:rPr>
          <w:rFonts w:ascii="Times New Roman" w:hAnsi="Times New Roman" w:cs="Times New Roman"/>
          <w:i/>
        </w:rPr>
        <w:t xml:space="preserve"> </w:t>
      </w:r>
      <w:r w:rsidR="00BA6A99" w:rsidRPr="00A47381">
        <w:rPr>
          <w:rFonts w:ascii="Times New Roman" w:hAnsi="Times New Roman" w:cs="Times New Roman"/>
        </w:rPr>
        <w:t xml:space="preserve">Another pre-service teacher was very honest about his personal challenge and perceptions of Aboriginal people before participating in the service-learning immersion: </w:t>
      </w:r>
    </w:p>
    <w:p w:rsidR="00110E38" w:rsidRPr="00A47381" w:rsidRDefault="00BA6A99" w:rsidP="00892BA9">
      <w:pPr>
        <w:ind w:left="709"/>
        <w:jc w:val="both"/>
        <w:rPr>
          <w:rFonts w:ascii="Times New Roman" w:hAnsi="Times New Roman" w:cs="Times New Roman"/>
        </w:rPr>
      </w:pPr>
      <w:r w:rsidRPr="00A47381">
        <w:rPr>
          <w:rFonts w:ascii="Times New Roman" w:hAnsi="Times New Roman" w:cs="Times New Roman"/>
        </w:rPr>
        <w:t>I have come to the realisation that I am prejudice towards Indigenous people. I denied this prior to my journey to the community, but towards the end I have come to understand</w:t>
      </w:r>
      <w:r w:rsidR="00713AEB" w:rsidRPr="00A47381">
        <w:rPr>
          <w:rFonts w:ascii="Times New Roman" w:hAnsi="Times New Roman" w:cs="Times New Roman"/>
        </w:rPr>
        <w:t xml:space="preserve"> my feelings towards Indigenous people and why I felt that way...I have had </w:t>
      </w:r>
      <w:r w:rsidR="00110E38" w:rsidRPr="00A47381">
        <w:rPr>
          <w:rFonts w:ascii="Times New Roman" w:hAnsi="Times New Roman" w:cs="Times New Roman"/>
        </w:rPr>
        <w:t xml:space="preserve">little contact with Indigenous </w:t>
      </w:r>
      <w:r w:rsidR="00713AEB" w:rsidRPr="00A47381">
        <w:rPr>
          <w:rFonts w:ascii="Times New Roman" w:hAnsi="Times New Roman" w:cs="Times New Roman"/>
        </w:rPr>
        <w:t>people my whole life and I believe that this is the basis for my prejudgements and prejudices</w:t>
      </w:r>
      <w:r w:rsidR="005A2233" w:rsidRPr="00A47381">
        <w:rPr>
          <w:rFonts w:ascii="Times New Roman" w:hAnsi="Times New Roman" w:cs="Times New Roman"/>
        </w:rPr>
        <w:t xml:space="preserve">.  </w:t>
      </w:r>
    </w:p>
    <w:p w:rsidR="00652DB8" w:rsidRPr="00A47381" w:rsidRDefault="005A2233" w:rsidP="00892BA9">
      <w:pPr>
        <w:jc w:val="both"/>
        <w:rPr>
          <w:rFonts w:ascii="Times New Roman" w:hAnsi="Times New Roman" w:cs="Times New Roman"/>
        </w:rPr>
      </w:pPr>
      <w:r w:rsidRPr="00A47381">
        <w:rPr>
          <w:rFonts w:ascii="Times New Roman" w:hAnsi="Times New Roman" w:cs="Times New Roman"/>
        </w:rPr>
        <w:t>Later in his jo</w:t>
      </w:r>
      <w:r w:rsidR="003B1972" w:rsidRPr="00A47381">
        <w:rPr>
          <w:rFonts w:ascii="Times New Roman" w:hAnsi="Times New Roman" w:cs="Times New Roman"/>
        </w:rPr>
        <w:t>urnal, this pre-service teacher</w:t>
      </w:r>
      <w:r w:rsidR="00110E38" w:rsidRPr="00A47381">
        <w:rPr>
          <w:rFonts w:ascii="Times New Roman" w:hAnsi="Times New Roman" w:cs="Times New Roman"/>
        </w:rPr>
        <w:t xml:space="preserve"> shared how he believed the </w:t>
      </w:r>
      <w:r w:rsidR="00EB4592" w:rsidRPr="00A47381">
        <w:rPr>
          <w:rFonts w:ascii="Times New Roman" w:hAnsi="Times New Roman" w:cs="Times New Roman"/>
        </w:rPr>
        <w:t xml:space="preserve">immersion </w:t>
      </w:r>
      <w:r w:rsidR="00110E38" w:rsidRPr="00A47381">
        <w:rPr>
          <w:rFonts w:ascii="Times New Roman" w:hAnsi="Times New Roman" w:cs="Times New Roman"/>
        </w:rPr>
        <w:t>experience had</w:t>
      </w:r>
      <w:r w:rsidRPr="00A47381">
        <w:rPr>
          <w:rFonts w:ascii="Times New Roman" w:hAnsi="Times New Roman" w:cs="Times New Roman"/>
        </w:rPr>
        <w:t xml:space="preserve"> made him less discriminatory and more understanding of the culture and way of life of </w:t>
      </w:r>
      <w:r w:rsidR="00E7713C" w:rsidRPr="00A47381">
        <w:rPr>
          <w:rFonts w:ascii="Times New Roman" w:hAnsi="Times New Roman" w:cs="Times New Roman"/>
        </w:rPr>
        <w:t>Indigenous people. He concluded</w:t>
      </w:r>
      <w:r w:rsidR="00DE165E" w:rsidRPr="00A47381">
        <w:rPr>
          <w:rFonts w:ascii="Times New Roman" w:hAnsi="Times New Roman" w:cs="Times New Roman"/>
        </w:rPr>
        <w:t xml:space="preserve"> with an affirmation that “experiencing and learning about Indigenous culture will bring about a change in the way these people are viewed by the majority of people within Australia.”</w:t>
      </w:r>
    </w:p>
    <w:p w:rsidR="00294DE2" w:rsidRPr="00A47381" w:rsidRDefault="00294DE2" w:rsidP="00892BA9">
      <w:pPr>
        <w:jc w:val="both"/>
        <w:rPr>
          <w:rFonts w:ascii="Times New Roman" w:hAnsi="Times New Roman" w:cs="Times New Roman"/>
          <w:i/>
        </w:rPr>
      </w:pPr>
    </w:p>
    <w:p w:rsidR="007D28EB" w:rsidRPr="00A47381" w:rsidRDefault="00975A58" w:rsidP="00892BA9">
      <w:pPr>
        <w:jc w:val="both"/>
        <w:rPr>
          <w:rFonts w:ascii="Times New Roman" w:hAnsi="Times New Roman" w:cs="Times New Roman"/>
          <w:i/>
        </w:rPr>
      </w:pPr>
      <w:r w:rsidRPr="00A47381">
        <w:rPr>
          <w:rFonts w:ascii="Times New Roman" w:hAnsi="Times New Roman" w:cs="Times New Roman"/>
          <w:i/>
        </w:rPr>
        <w:t>Professional knowledge</w:t>
      </w:r>
    </w:p>
    <w:p w:rsidR="00826471" w:rsidRPr="00A47381" w:rsidRDefault="00110E38" w:rsidP="00892BA9">
      <w:pPr>
        <w:ind w:firstLine="720"/>
        <w:jc w:val="both"/>
        <w:rPr>
          <w:rFonts w:ascii="Times New Roman" w:hAnsi="Times New Roman" w:cs="Times New Roman"/>
        </w:rPr>
      </w:pPr>
      <w:r w:rsidRPr="00A47381">
        <w:rPr>
          <w:rFonts w:ascii="Times New Roman" w:hAnsi="Times New Roman" w:cs="Times New Roman"/>
        </w:rPr>
        <w:t>T</w:t>
      </w:r>
      <w:r w:rsidR="007D28EB" w:rsidRPr="00A47381">
        <w:rPr>
          <w:rFonts w:ascii="Times New Roman" w:hAnsi="Times New Roman" w:cs="Times New Roman"/>
        </w:rPr>
        <w:t xml:space="preserve">he pre-service teachers’ </w:t>
      </w:r>
      <w:r w:rsidRPr="00A47381">
        <w:rPr>
          <w:rFonts w:ascii="Times New Roman" w:hAnsi="Times New Roman" w:cs="Times New Roman"/>
        </w:rPr>
        <w:t xml:space="preserve">believed that their </w:t>
      </w:r>
      <w:r w:rsidR="007D28EB" w:rsidRPr="00A47381">
        <w:rPr>
          <w:rFonts w:ascii="Times New Roman" w:hAnsi="Times New Roman" w:cs="Times New Roman"/>
        </w:rPr>
        <w:t xml:space="preserve">professional knowledge was enhanced by observing and working </w:t>
      </w:r>
      <w:r w:rsidR="00EB4592" w:rsidRPr="00A47381">
        <w:rPr>
          <w:rFonts w:ascii="Times New Roman" w:hAnsi="Times New Roman" w:cs="Times New Roman"/>
        </w:rPr>
        <w:t>daily within the classrooms</w:t>
      </w:r>
      <w:r w:rsidR="007D28EB" w:rsidRPr="00A47381">
        <w:rPr>
          <w:rFonts w:ascii="Times New Roman" w:hAnsi="Times New Roman" w:cs="Times New Roman"/>
        </w:rPr>
        <w:t xml:space="preserve">. </w:t>
      </w:r>
      <w:r w:rsidR="00407A0F" w:rsidRPr="00A47381">
        <w:rPr>
          <w:rFonts w:ascii="Times New Roman" w:hAnsi="Times New Roman" w:cs="Times New Roman"/>
        </w:rPr>
        <w:t xml:space="preserve">As they observed the classrooms each morning they noted various challenges associated with the need to continually engage students at school.  </w:t>
      </w:r>
      <w:r w:rsidR="007D28EB" w:rsidRPr="00A47381">
        <w:rPr>
          <w:rFonts w:ascii="Times New Roman" w:hAnsi="Times New Roman" w:cs="Times New Roman"/>
        </w:rPr>
        <w:t xml:space="preserve">They were inspired by the </w:t>
      </w:r>
      <w:r w:rsidR="00B06A37" w:rsidRPr="00A47381">
        <w:rPr>
          <w:rFonts w:ascii="Times New Roman" w:hAnsi="Times New Roman" w:cs="Times New Roman"/>
        </w:rPr>
        <w:t xml:space="preserve">commitment of </w:t>
      </w:r>
      <w:r w:rsidR="007D28EB" w:rsidRPr="00A47381">
        <w:rPr>
          <w:rFonts w:ascii="Times New Roman" w:hAnsi="Times New Roman" w:cs="Times New Roman"/>
        </w:rPr>
        <w:t xml:space="preserve">staff members to developing programs and practices to support the needs of their students. </w:t>
      </w:r>
      <w:r w:rsidR="00565812">
        <w:rPr>
          <w:rFonts w:ascii="Times New Roman" w:hAnsi="Times New Roman" w:cs="Times New Roman"/>
        </w:rPr>
        <w:t xml:space="preserve">As </w:t>
      </w:r>
      <w:r w:rsidR="00733A43" w:rsidRPr="00A47381">
        <w:rPr>
          <w:rFonts w:ascii="Times New Roman" w:hAnsi="Times New Roman" w:cs="Times New Roman"/>
        </w:rPr>
        <w:t xml:space="preserve">one pre-service teacher </w:t>
      </w:r>
      <w:r w:rsidR="00A35229" w:rsidRPr="00A47381">
        <w:rPr>
          <w:rFonts w:ascii="Times New Roman" w:hAnsi="Times New Roman" w:cs="Times New Roman"/>
        </w:rPr>
        <w:t>noted</w:t>
      </w:r>
      <w:r w:rsidRPr="00A47381">
        <w:rPr>
          <w:rFonts w:ascii="Times New Roman" w:hAnsi="Times New Roman" w:cs="Times New Roman"/>
        </w:rPr>
        <w:t>:</w:t>
      </w:r>
      <w:r w:rsidR="00A35229" w:rsidRPr="00A47381">
        <w:rPr>
          <w:rFonts w:ascii="Times New Roman" w:hAnsi="Times New Roman" w:cs="Times New Roman"/>
        </w:rPr>
        <w:t xml:space="preserve"> </w:t>
      </w:r>
      <w:r w:rsidR="009C1CC7" w:rsidRPr="00A47381">
        <w:rPr>
          <w:rFonts w:ascii="Times New Roman" w:hAnsi="Times New Roman" w:cs="Times New Roman"/>
        </w:rPr>
        <w:t>“</w:t>
      </w:r>
      <w:r w:rsidR="00A35229" w:rsidRPr="00A47381">
        <w:rPr>
          <w:rFonts w:ascii="Times New Roman" w:hAnsi="Times New Roman" w:cs="Times New Roman"/>
        </w:rPr>
        <w:t xml:space="preserve">spending time within the classroom allowed me the opportunity to look at effective teaching and learning strategies that could be </w:t>
      </w:r>
      <w:r w:rsidR="00C27DAB" w:rsidRPr="00A47381">
        <w:rPr>
          <w:rFonts w:ascii="Times New Roman" w:hAnsi="Times New Roman" w:cs="Times New Roman"/>
        </w:rPr>
        <w:t>used with Aboriginal students.</w:t>
      </w:r>
      <w:r w:rsidR="009C1CC7" w:rsidRPr="00A47381">
        <w:rPr>
          <w:rFonts w:ascii="Times New Roman" w:hAnsi="Times New Roman" w:cs="Times New Roman"/>
        </w:rPr>
        <w:t>”</w:t>
      </w:r>
      <w:r w:rsidR="00C27DAB" w:rsidRPr="00A47381">
        <w:rPr>
          <w:rFonts w:ascii="Times New Roman" w:hAnsi="Times New Roman" w:cs="Times New Roman"/>
        </w:rPr>
        <w:t xml:space="preserve"> </w:t>
      </w:r>
      <w:r w:rsidR="009C1CC7" w:rsidRPr="00A47381">
        <w:rPr>
          <w:rFonts w:ascii="Times New Roman" w:hAnsi="Times New Roman" w:cs="Times New Roman"/>
        </w:rPr>
        <w:t>This same pre-service teacher noted that what she also found interesting “</w:t>
      </w:r>
      <w:r w:rsidR="00C27DAB" w:rsidRPr="00A47381">
        <w:rPr>
          <w:rFonts w:ascii="Times New Roman" w:hAnsi="Times New Roman" w:cs="Times New Roman"/>
        </w:rPr>
        <w:t>was that many of the strategies that I had used in my Year One class on practicum were also employed by the early childhood teacher with these students.</w:t>
      </w:r>
      <w:r w:rsidR="009C1CC7" w:rsidRPr="00A47381">
        <w:rPr>
          <w:rFonts w:ascii="Times New Roman" w:hAnsi="Times New Roman" w:cs="Times New Roman"/>
        </w:rPr>
        <w:t>”</w:t>
      </w:r>
      <w:r w:rsidR="00C27DAB" w:rsidRPr="00A47381">
        <w:rPr>
          <w:rFonts w:ascii="Times New Roman" w:hAnsi="Times New Roman" w:cs="Times New Roman"/>
        </w:rPr>
        <w:t xml:space="preserve"> </w:t>
      </w:r>
    </w:p>
    <w:p w:rsidR="00407A0F" w:rsidRPr="00A47381" w:rsidRDefault="00407A0F" w:rsidP="00892BA9">
      <w:pPr>
        <w:jc w:val="both"/>
        <w:rPr>
          <w:rFonts w:ascii="Times New Roman" w:hAnsi="Times New Roman" w:cs="Times New Roman"/>
        </w:rPr>
      </w:pPr>
    </w:p>
    <w:p w:rsidR="009C1CC7" w:rsidRPr="00A47381" w:rsidRDefault="009C1CC7" w:rsidP="00892BA9">
      <w:pPr>
        <w:ind w:firstLine="709"/>
        <w:jc w:val="both"/>
        <w:rPr>
          <w:rFonts w:ascii="Times New Roman" w:hAnsi="Times New Roman" w:cs="Times New Roman"/>
        </w:rPr>
      </w:pPr>
      <w:r w:rsidRPr="00A47381">
        <w:rPr>
          <w:rFonts w:ascii="Times New Roman" w:hAnsi="Times New Roman" w:cs="Times New Roman"/>
        </w:rPr>
        <w:t>The pre-service teachers believed that it was a</w:t>
      </w:r>
      <w:r w:rsidR="00A11728" w:rsidRPr="00A47381">
        <w:rPr>
          <w:rFonts w:ascii="Times New Roman" w:hAnsi="Times New Roman" w:cs="Times New Roman"/>
        </w:rPr>
        <w:t xml:space="preserve"> privilege to observe</w:t>
      </w:r>
      <w:r w:rsidR="00925B95" w:rsidRPr="00A47381">
        <w:rPr>
          <w:rFonts w:ascii="Times New Roman" w:hAnsi="Times New Roman" w:cs="Times New Roman"/>
        </w:rPr>
        <w:t xml:space="preserve"> the dedicated teachers who had</w:t>
      </w:r>
      <w:r w:rsidR="00A11728" w:rsidRPr="00A47381">
        <w:rPr>
          <w:rFonts w:ascii="Times New Roman" w:hAnsi="Times New Roman" w:cs="Times New Roman"/>
        </w:rPr>
        <w:t xml:space="preserve"> chosen to teach in such a remote Aboriginal community. The</w:t>
      </w:r>
      <w:r w:rsidRPr="00A47381">
        <w:rPr>
          <w:rFonts w:ascii="Times New Roman" w:hAnsi="Times New Roman" w:cs="Times New Roman"/>
        </w:rPr>
        <w:t>y</w:t>
      </w:r>
      <w:r w:rsidR="00A11728" w:rsidRPr="00A47381">
        <w:rPr>
          <w:rFonts w:ascii="Times New Roman" w:hAnsi="Times New Roman" w:cs="Times New Roman"/>
        </w:rPr>
        <w:t xml:space="preserve"> recognised and appreciated the chance to see these teachers in action</w:t>
      </w:r>
      <w:r w:rsidR="00A02521" w:rsidRPr="00A47381">
        <w:rPr>
          <w:rFonts w:ascii="Times New Roman" w:hAnsi="Times New Roman" w:cs="Times New Roman"/>
        </w:rPr>
        <w:t xml:space="preserve"> </w:t>
      </w:r>
      <w:r w:rsidR="00A36132" w:rsidRPr="00A47381">
        <w:rPr>
          <w:rFonts w:ascii="Times New Roman" w:hAnsi="Times New Roman" w:cs="Times New Roman"/>
        </w:rPr>
        <w:t xml:space="preserve">as was indicated </w:t>
      </w:r>
      <w:r w:rsidR="00EB4592" w:rsidRPr="00A47381">
        <w:rPr>
          <w:rFonts w:ascii="Times New Roman" w:hAnsi="Times New Roman" w:cs="Times New Roman"/>
        </w:rPr>
        <w:t>by the following journal entry</w:t>
      </w:r>
      <w:r w:rsidR="00A02521" w:rsidRPr="00A47381">
        <w:rPr>
          <w:rFonts w:ascii="Times New Roman" w:hAnsi="Times New Roman" w:cs="Times New Roman"/>
        </w:rPr>
        <w:t xml:space="preserve">: </w:t>
      </w:r>
    </w:p>
    <w:p w:rsidR="006D5717" w:rsidRPr="00A47381" w:rsidRDefault="008427BD" w:rsidP="00892BA9">
      <w:pPr>
        <w:ind w:left="709"/>
        <w:jc w:val="both"/>
        <w:rPr>
          <w:rFonts w:ascii="Times New Roman" w:hAnsi="Times New Roman" w:cs="Times New Roman"/>
        </w:rPr>
      </w:pPr>
      <w:r w:rsidRPr="00A47381">
        <w:rPr>
          <w:rFonts w:ascii="Times New Roman" w:hAnsi="Times New Roman" w:cs="Times New Roman"/>
        </w:rPr>
        <w:t xml:space="preserve">She is an amazing teacher and the way she works with the students is definitely having an impact on me...she taught me no matter what a student’s circumstances are, you can never give up, because you never know that you could be the one to make a difference and this could provide students with a difference for the future. </w:t>
      </w:r>
    </w:p>
    <w:p w:rsidR="00407A0F" w:rsidRDefault="009E724F" w:rsidP="00892BA9">
      <w:pPr>
        <w:jc w:val="both"/>
        <w:rPr>
          <w:rFonts w:ascii="Times New Roman" w:hAnsi="Times New Roman" w:cs="Times New Roman"/>
        </w:rPr>
      </w:pPr>
      <w:r w:rsidRPr="00A47381">
        <w:rPr>
          <w:rFonts w:ascii="Times New Roman" w:hAnsi="Times New Roman" w:cs="Times New Roman"/>
        </w:rPr>
        <w:t>Some</w:t>
      </w:r>
      <w:r w:rsidR="006D5717" w:rsidRPr="00A47381">
        <w:rPr>
          <w:rFonts w:ascii="Times New Roman" w:hAnsi="Times New Roman" w:cs="Times New Roman"/>
        </w:rPr>
        <w:t xml:space="preserve"> pre-service teachers used the </w:t>
      </w:r>
      <w:r w:rsidR="00A36132" w:rsidRPr="00A47381">
        <w:rPr>
          <w:rFonts w:ascii="Times New Roman" w:hAnsi="Times New Roman" w:cs="Times New Roman"/>
        </w:rPr>
        <w:t xml:space="preserve">immersion </w:t>
      </w:r>
      <w:r w:rsidR="006D5717" w:rsidRPr="00A47381">
        <w:rPr>
          <w:rFonts w:ascii="Times New Roman" w:hAnsi="Times New Roman" w:cs="Times New Roman"/>
        </w:rPr>
        <w:t xml:space="preserve">experience to reflect on their own professional plans. As one pre-service </w:t>
      </w:r>
      <w:r w:rsidRPr="00A47381">
        <w:rPr>
          <w:rFonts w:ascii="Times New Roman" w:hAnsi="Times New Roman" w:cs="Times New Roman"/>
        </w:rPr>
        <w:t xml:space="preserve">teacher </w:t>
      </w:r>
      <w:r w:rsidR="00B4380B" w:rsidRPr="00A47381">
        <w:rPr>
          <w:rFonts w:ascii="Times New Roman" w:hAnsi="Times New Roman" w:cs="Times New Roman"/>
        </w:rPr>
        <w:t>wrote: “I have learnt many things about myself in just those seven days...</w:t>
      </w:r>
      <w:r w:rsidR="0023412A">
        <w:rPr>
          <w:rFonts w:ascii="Times New Roman" w:hAnsi="Times New Roman" w:cs="Times New Roman"/>
        </w:rPr>
        <w:t xml:space="preserve"> </w:t>
      </w:r>
      <w:r w:rsidR="00B4380B" w:rsidRPr="00A47381">
        <w:rPr>
          <w:rFonts w:ascii="Times New Roman" w:hAnsi="Times New Roman" w:cs="Times New Roman"/>
        </w:rPr>
        <w:t>I do not think that teaching remote is my thing. I believe that to do it well you need to be highly motivated, skilled and the key element, complet</w:t>
      </w:r>
      <w:r w:rsidR="00A95D8B" w:rsidRPr="00A47381">
        <w:rPr>
          <w:rFonts w:ascii="Times New Roman" w:hAnsi="Times New Roman" w:cs="Times New Roman"/>
        </w:rPr>
        <w:t xml:space="preserve">ely dedicated </w:t>
      </w:r>
      <w:r w:rsidR="00A36132" w:rsidRPr="00A47381">
        <w:rPr>
          <w:rFonts w:ascii="Times New Roman" w:hAnsi="Times New Roman" w:cs="Times New Roman"/>
        </w:rPr>
        <w:t>to the lifestyle and children”.  She went on to write: “</w:t>
      </w:r>
      <w:r w:rsidR="00A95D8B" w:rsidRPr="00A47381">
        <w:rPr>
          <w:rFonts w:ascii="Times New Roman" w:hAnsi="Times New Roman" w:cs="Times New Roman"/>
        </w:rPr>
        <w:t>I do not think I would enjoy life, living that remote f</w:t>
      </w:r>
      <w:r w:rsidR="00B20B66" w:rsidRPr="00A47381">
        <w:rPr>
          <w:rFonts w:ascii="Times New Roman" w:hAnsi="Times New Roman" w:cs="Times New Roman"/>
        </w:rPr>
        <w:t>or long periods of time.</w:t>
      </w:r>
      <w:r w:rsidR="00A36132" w:rsidRPr="00A47381">
        <w:rPr>
          <w:rFonts w:ascii="Times New Roman" w:hAnsi="Times New Roman" w:cs="Times New Roman"/>
        </w:rPr>
        <w:t xml:space="preserve">”  </w:t>
      </w:r>
      <w:r w:rsidR="008A34F5" w:rsidRPr="00A47381">
        <w:rPr>
          <w:rFonts w:ascii="Times New Roman" w:hAnsi="Times New Roman" w:cs="Times New Roman"/>
        </w:rPr>
        <w:t>By way of</w:t>
      </w:r>
      <w:r w:rsidR="00A95D8B" w:rsidRPr="00A47381">
        <w:rPr>
          <w:rFonts w:ascii="Times New Roman" w:hAnsi="Times New Roman" w:cs="Times New Roman"/>
        </w:rPr>
        <w:t xml:space="preserve"> contrast</w:t>
      </w:r>
      <w:r w:rsidR="00A36132" w:rsidRPr="00A47381">
        <w:rPr>
          <w:rFonts w:ascii="Times New Roman" w:hAnsi="Times New Roman" w:cs="Times New Roman"/>
        </w:rPr>
        <w:t>,</w:t>
      </w:r>
      <w:r w:rsidR="00A95D8B" w:rsidRPr="00A47381">
        <w:rPr>
          <w:rFonts w:ascii="Times New Roman" w:hAnsi="Times New Roman" w:cs="Times New Roman"/>
        </w:rPr>
        <w:t xml:space="preserve"> </w:t>
      </w:r>
      <w:r w:rsidR="00A36132" w:rsidRPr="00A47381">
        <w:rPr>
          <w:rFonts w:ascii="Times New Roman" w:hAnsi="Times New Roman" w:cs="Times New Roman"/>
        </w:rPr>
        <w:t>another</w:t>
      </w:r>
      <w:r w:rsidR="00A95D8B" w:rsidRPr="00A47381">
        <w:rPr>
          <w:rFonts w:ascii="Times New Roman" w:hAnsi="Times New Roman" w:cs="Times New Roman"/>
        </w:rPr>
        <w:t xml:space="preserve"> pre-service teacher </w:t>
      </w:r>
      <w:r w:rsidR="00A36132" w:rsidRPr="00A47381">
        <w:rPr>
          <w:rFonts w:ascii="Times New Roman" w:hAnsi="Times New Roman" w:cs="Times New Roman"/>
        </w:rPr>
        <w:t>observed</w:t>
      </w:r>
      <w:r w:rsidR="00A95D8B" w:rsidRPr="00A47381">
        <w:rPr>
          <w:rFonts w:ascii="Times New Roman" w:hAnsi="Times New Roman" w:cs="Times New Roman"/>
        </w:rPr>
        <w:t xml:space="preserve">: </w:t>
      </w:r>
      <w:r w:rsidR="00B20B66" w:rsidRPr="00A47381">
        <w:rPr>
          <w:rFonts w:ascii="Times New Roman" w:hAnsi="Times New Roman" w:cs="Times New Roman"/>
        </w:rPr>
        <w:t>“From what I have witnessed and experienced, I can honestly say that teaching rural is something that interests me. Therefore next year I plan to complete a rural practicum.”</w:t>
      </w:r>
    </w:p>
    <w:p w:rsidR="0023412A" w:rsidRPr="00A47381" w:rsidRDefault="0023412A" w:rsidP="00892BA9">
      <w:pPr>
        <w:jc w:val="both"/>
        <w:rPr>
          <w:rFonts w:ascii="Times New Roman" w:hAnsi="Times New Roman" w:cs="Times New Roman"/>
        </w:rPr>
      </w:pPr>
    </w:p>
    <w:p w:rsidR="00975A58" w:rsidRPr="00A47381" w:rsidRDefault="00975A58" w:rsidP="00892BA9">
      <w:pPr>
        <w:jc w:val="both"/>
        <w:rPr>
          <w:rFonts w:ascii="Times New Roman" w:hAnsi="Times New Roman" w:cs="Times New Roman"/>
        </w:rPr>
      </w:pPr>
      <w:r w:rsidRPr="00A47381">
        <w:rPr>
          <w:rFonts w:ascii="Times New Roman" w:hAnsi="Times New Roman" w:cs="Times New Roman"/>
          <w:i/>
        </w:rPr>
        <w:t xml:space="preserve">Cultural awareness </w:t>
      </w:r>
    </w:p>
    <w:p w:rsidR="003B65FA" w:rsidRPr="00A47381" w:rsidRDefault="00E7713C" w:rsidP="00892BA9">
      <w:pPr>
        <w:ind w:firstLine="720"/>
        <w:jc w:val="both"/>
        <w:rPr>
          <w:rFonts w:ascii="Times New Roman" w:hAnsi="Times New Roman" w:cs="Times New Roman"/>
        </w:rPr>
      </w:pPr>
      <w:r w:rsidRPr="00A47381">
        <w:rPr>
          <w:rFonts w:ascii="Times New Roman" w:hAnsi="Times New Roman" w:cs="Times New Roman"/>
        </w:rPr>
        <w:t>All pre-service teachers felt a heightened sense of c</w:t>
      </w:r>
      <w:r w:rsidR="007D28EB" w:rsidRPr="00A47381">
        <w:rPr>
          <w:rFonts w:ascii="Times New Roman" w:hAnsi="Times New Roman" w:cs="Times New Roman"/>
        </w:rPr>
        <w:t xml:space="preserve">ultural awareness through </w:t>
      </w:r>
      <w:r w:rsidR="00DC2E85" w:rsidRPr="00A47381">
        <w:rPr>
          <w:rFonts w:ascii="Times New Roman" w:hAnsi="Times New Roman" w:cs="Times New Roman"/>
        </w:rPr>
        <w:t xml:space="preserve">participation in the </w:t>
      </w:r>
      <w:r w:rsidRPr="00A47381">
        <w:rPr>
          <w:rFonts w:ascii="Times New Roman" w:hAnsi="Times New Roman" w:cs="Times New Roman"/>
        </w:rPr>
        <w:t xml:space="preserve">service-learning </w:t>
      </w:r>
      <w:r w:rsidR="00DC2E85" w:rsidRPr="00A47381">
        <w:rPr>
          <w:rFonts w:ascii="Times New Roman" w:hAnsi="Times New Roman" w:cs="Times New Roman"/>
        </w:rPr>
        <w:t>immersion</w:t>
      </w:r>
      <w:r w:rsidR="007D28EB" w:rsidRPr="00A47381">
        <w:rPr>
          <w:rFonts w:ascii="Times New Roman" w:hAnsi="Times New Roman" w:cs="Times New Roman"/>
        </w:rPr>
        <w:t xml:space="preserve">. </w:t>
      </w:r>
      <w:r w:rsidR="00DC2E85" w:rsidRPr="00A47381">
        <w:rPr>
          <w:rFonts w:ascii="Times New Roman" w:hAnsi="Times New Roman" w:cs="Times New Roman"/>
        </w:rPr>
        <w:t xml:space="preserve">For example, one pre-service teacher reflected, </w:t>
      </w:r>
      <w:r w:rsidR="003B65FA" w:rsidRPr="00A47381">
        <w:rPr>
          <w:rFonts w:ascii="Times New Roman" w:hAnsi="Times New Roman" w:cs="Times New Roman"/>
        </w:rPr>
        <w:t xml:space="preserve">“Today we had the rare opportunity to be invited into a camp </w:t>
      </w:r>
      <w:r w:rsidR="00DC2E85" w:rsidRPr="00A47381">
        <w:rPr>
          <w:rFonts w:ascii="Times New Roman" w:hAnsi="Times New Roman" w:cs="Times New Roman"/>
        </w:rPr>
        <w:t>where some</w:t>
      </w:r>
      <w:r w:rsidR="003B65FA" w:rsidRPr="00A47381">
        <w:rPr>
          <w:rFonts w:ascii="Times New Roman" w:hAnsi="Times New Roman" w:cs="Times New Roman"/>
        </w:rPr>
        <w:t xml:space="preserve"> Aborigina</w:t>
      </w:r>
      <w:r w:rsidR="00DC2E85" w:rsidRPr="00A47381">
        <w:rPr>
          <w:rFonts w:ascii="Times New Roman" w:hAnsi="Times New Roman" w:cs="Times New Roman"/>
        </w:rPr>
        <w:t>l elderly people were staying</w:t>
      </w:r>
      <w:r w:rsidR="003B65FA" w:rsidRPr="00A47381">
        <w:rPr>
          <w:rFonts w:ascii="Times New Roman" w:hAnsi="Times New Roman" w:cs="Times New Roman"/>
        </w:rPr>
        <w:t xml:space="preserve"> and experienced a few traditional behaviours.</w:t>
      </w:r>
      <w:r w:rsidR="00DC2E85" w:rsidRPr="00A47381">
        <w:rPr>
          <w:rFonts w:ascii="Times New Roman" w:hAnsi="Times New Roman" w:cs="Times New Roman"/>
        </w:rPr>
        <w:t>”  She observed, “</w:t>
      </w:r>
      <w:r w:rsidR="0023412A" w:rsidRPr="00A47381">
        <w:rPr>
          <w:rFonts w:ascii="Times New Roman" w:hAnsi="Times New Roman" w:cs="Times New Roman"/>
        </w:rPr>
        <w:t>This</w:t>
      </w:r>
      <w:r w:rsidR="003B65FA" w:rsidRPr="00A47381">
        <w:rPr>
          <w:rFonts w:ascii="Times New Roman" w:hAnsi="Times New Roman" w:cs="Times New Roman"/>
        </w:rPr>
        <w:t xml:space="preserve"> involved skinning and cutting wild turkey and kangaroos while an elderly woman was cooking witchetty grubs</w:t>
      </w:r>
      <w:r w:rsidR="00923502" w:rsidRPr="00A47381">
        <w:rPr>
          <w:rFonts w:ascii="Times New Roman" w:hAnsi="Times New Roman" w:cs="Times New Roman"/>
        </w:rPr>
        <w:t>, a cultural Aboriginal food. This was very interesting, as it was rare for anyone outside the community to view these traditions”.</w:t>
      </w:r>
    </w:p>
    <w:p w:rsidR="003B65FA" w:rsidRPr="00A47381" w:rsidRDefault="003B65FA" w:rsidP="00892BA9">
      <w:pPr>
        <w:jc w:val="both"/>
        <w:rPr>
          <w:rFonts w:ascii="Times New Roman" w:hAnsi="Times New Roman" w:cs="Times New Roman"/>
        </w:rPr>
      </w:pPr>
    </w:p>
    <w:p w:rsidR="00923502" w:rsidRPr="00A47381" w:rsidRDefault="007D28EB" w:rsidP="00892BA9">
      <w:pPr>
        <w:ind w:firstLine="720"/>
        <w:jc w:val="both"/>
        <w:rPr>
          <w:rFonts w:ascii="Times New Roman" w:hAnsi="Times New Roman" w:cs="Times New Roman"/>
        </w:rPr>
      </w:pPr>
      <w:r w:rsidRPr="00A47381">
        <w:rPr>
          <w:rFonts w:ascii="Times New Roman" w:hAnsi="Times New Roman" w:cs="Times New Roman"/>
        </w:rPr>
        <w:t>The</w:t>
      </w:r>
      <w:r w:rsidR="00E7713C" w:rsidRPr="00A47381">
        <w:rPr>
          <w:rFonts w:ascii="Times New Roman" w:hAnsi="Times New Roman" w:cs="Times New Roman"/>
        </w:rPr>
        <w:t xml:space="preserve"> pre-service teachers </w:t>
      </w:r>
      <w:r w:rsidR="004E2854" w:rsidRPr="00A47381">
        <w:rPr>
          <w:rFonts w:ascii="Times New Roman" w:hAnsi="Times New Roman" w:cs="Times New Roman"/>
        </w:rPr>
        <w:t xml:space="preserve">showed considerable interest </w:t>
      </w:r>
      <w:r w:rsidR="005655A8" w:rsidRPr="00A47381">
        <w:rPr>
          <w:rFonts w:ascii="Times New Roman" w:hAnsi="Times New Roman" w:cs="Times New Roman"/>
        </w:rPr>
        <w:t>in the</w:t>
      </w:r>
      <w:r w:rsidRPr="00A47381">
        <w:rPr>
          <w:rFonts w:ascii="Times New Roman" w:hAnsi="Times New Roman" w:cs="Times New Roman"/>
        </w:rPr>
        <w:t xml:space="preserve"> speaking of the </w:t>
      </w:r>
      <w:r w:rsidR="005655A8" w:rsidRPr="00A47381">
        <w:rPr>
          <w:rFonts w:ascii="Times New Roman" w:hAnsi="Times New Roman" w:cs="Times New Roman"/>
        </w:rPr>
        <w:t>na</w:t>
      </w:r>
      <w:r w:rsidR="004E2854" w:rsidRPr="00A47381">
        <w:rPr>
          <w:rFonts w:ascii="Times New Roman" w:hAnsi="Times New Roman" w:cs="Times New Roman"/>
        </w:rPr>
        <w:t xml:space="preserve">tive Pitjantjatjara language.  </w:t>
      </w:r>
      <w:r w:rsidR="005655A8" w:rsidRPr="00A47381">
        <w:rPr>
          <w:rFonts w:ascii="Times New Roman" w:hAnsi="Times New Roman" w:cs="Times New Roman"/>
        </w:rPr>
        <w:t>However,</w:t>
      </w:r>
      <w:r w:rsidRPr="00A47381">
        <w:rPr>
          <w:rFonts w:ascii="Times New Roman" w:hAnsi="Times New Roman" w:cs="Times New Roman"/>
        </w:rPr>
        <w:t xml:space="preserve"> </w:t>
      </w:r>
      <w:r w:rsidR="005655A8" w:rsidRPr="00A47381">
        <w:rPr>
          <w:rFonts w:ascii="Times New Roman" w:hAnsi="Times New Roman" w:cs="Times New Roman"/>
        </w:rPr>
        <w:t xml:space="preserve">they found the language </w:t>
      </w:r>
      <w:r w:rsidRPr="00A47381">
        <w:rPr>
          <w:rFonts w:ascii="Times New Roman" w:hAnsi="Times New Roman" w:cs="Times New Roman"/>
        </w:rPr>
        <w:t xml:space="preserve">a challenge </w:t>
      </w:r>
      <w:r w:rsidR="005655A8" w:rsidRPr="00A47381">
        <w:rPr>
          <w:rFonts w:ascii="Times New Roman" w:hAnsi="Times New Roman" w:cs="Times New Roman"/>
        </w:rPr>
        <w:t>when communicating</w:t>
      </w:r>
      <w:r w:rsidRPr="00A47381">
        <w:rPr>
          <w:rFonts w:ascii="Times New Roman" w:hAnsi="Times New Roman" w:cs="Times New Roman"/>
        </w:rPr>
        <w:t xml:space="preserve"> with </w:t>
      </w:r>
      <w:r w:rsidR="00925B95" w:rsidRPr="00A47381">
        <w:rPr>
          <w:rFonts w:ascii="Times New Roman" w:hAnsi="Times New Roman" w:cs="Times New Roman"/>
        </w:rPr>
        <w:t>children</w:t>
      </w:r>
      <w:r w:rsidRPr="00A47381">
        <w:rPr>
          <w:rFonts w:ascii="Times New Roman" w:hAnsi="Times New Roman" w:cs="Times New Roman"/>
        </w:rPr>
        <w:t xml:space="preserve"> and community members.</w:t>
      </w:r>
      <w:r w:rsidR="00E61F59" w:rsidRPr="00A47381">
        <w:rPr>
          <w:rFonts w:ascii="Times New Roman" w:hAnsi="Times New Roman" w:cs="Times New Roman"/>
        </w:rPr>
        <w:t xml:space="preserve"> The reality of teaching </w:t>
      </w:r>
      <w:r w:rsidR="00925B95" w:rsidRPr="00A47381">
        <w:rPr>
          <w:rFonts w:ascii="Times New Roman" w:hAnsi="Times New Roman" w:cs="Times New Roman"/>
        </w:rPr>
        <w:t>children</w:t>
      </w:r>
      <w:r w:rsidR="00E61F59" w:rsidRPr="00A47381">
        <w:rPr>
          <w:rFonts w:ascii="Times New Roman" w:hAnsi="Times New Roman" w:cs="Times New Roman"/>
        </w:rPr>
        <w:t xml:space="preserve"> who do not speak standard Australian English was significant for all </w:t>
      </w:r>
      <w:r w:rsidR="00185D99" w:rsidRPr="00A47381">
        <w:rPr>
          <w:rFonts w:ascii="Times New Roman" w:hAnsi="Times New Roman" w:cs="Times New Roman"/>
        </w:rPr>
        <w:t>six</w:t>
      </w:r>
      <w:r w:rsidR="00E61F59" w:rsidRPr="00A47381">
        <w:rPr>
          <w:rFonts w:ascii="Times New Roman" w:hAnsi="Times New Roman" w:cs="Times New Roman"/>
        </w:rPr>
        <w:t xml:space="preserve"> pre-service teachers. It heightened their awareness of the remoteness of the </w:t>
      </w:r>
      <w:r w:rsidR="00DF10B4">
        <w:rPr>
          <w:rFonts w:ascii="Times New Roman" w:hAnsi="Times New Roman" w:cs="Times New Roman"/>
        </w:rPr>
        <w:t>Remote Aboriginal</w:t>
      </w:r>
      <w:r w:rsidR="00E61F59" w:rsidRPr="00A47381">
        <w:rPr>
          <w:rFonts w:ascii="Times New Roman" w:hAnsi="Times New Roman" w:cs="Times New Roman"/>
        </w:rPr>
        <w:t xml:space="preserve"> community and </w:t>
      </w:r>
      <w:r w:rsidR="005F3B9E" w:rsidRPr="00A47381">
        <w:rPr>
          <w:rFonts w:ascii="Times New Roman" w:hAnsi="Times New Roman" w:cs="Times New Roman"/>
        </w:rPr>
        <w:t xml:space="preserve">some of the daily challenges of classroom teaching. </w:t>
      </w:r>
    </w:p>
    <w:p w:rsidR="005655A8" w:rsidRPr="00A47381" w:rsidRDefault="005655A8" w:rsidP="00892BA9">
      <w:pPr>
        <w:jc w:val="both"/>
        <w:rPr>
          <w:rFonts w:ascii="Times New Roman" w:hAnsi="Times New Roman" w:cs="Times New Roman"/>
        </w:rPr>
      </w:pPr>
    </w:p>
    <w:p w:rsidR="007D28EB" w:rsidRPr="00A47381" w:rsidRDefault="007D28EB" w:rsidP="00892BA9">
      <w:pPr>
        <w:ind w:firstLine="720"/>
        <w:jc w:val="both"/>
        <w:rPr>
          <w:rFonts w:ascii="Times New Roman" w:hAnsi="Times New Roman" w:cs="Times New Roman"/>
        </w:rPr>
      </w:pPr>
      <w:r w:rsidRPr="00A47381">
        <w:rPr>
          <w:rFonts w:ascii="Times New Roman" w:hAnsi="Times New Roman" w:cs="Times New Roman"/>
        </w:rPr>
        <w:t>The gender specific roles of the Aboriginal people were reinforced through the designated areas of “Men’s Business” and “Women’s Business”</w:t>
      </w:r>
      <w:r w:rsidR="00925B95" w:rsidRPr="00A47381">
        <w:rPr>
          <w:rFonts w:ascii="Times New Roman" w:hAnsi="Times New Roman" w:cs="Times New Roman"/>
        </w:rPr>
        <w:t xml:space="preserve">. </w:t>
      </w:r>
      <w:r w:rsidR="0041347F" w:rsidRPr="00A47381">
        <w:rPr>
          <w:rFonts w:ascii="Times New Roman" w:hAnsi="Times New Roman" w:cs="Times New Roman"/>
        </w:rPr>
        <w:t xml:space="preserve"> On one level, </w:t>
      </w:r>
      <w:r w:rsidR="00530244" w:rsidRPr="00A47381">
        <w:rPr>
          <w:rFonts w:ascii="Times New Roman" w:hAnsi="Times New Roman" w:cs="Times New Roman"/>
        </w:rPr>
        <w:t>the pre-service teachers</w:t>
      </w:r>
      <w:r w:rsidR="00925B95" w:rsidRPr="00A47381">
        <w:rPr>
          <w:rFonts w:ascii="Times New Roman" w:hAnsi="Times New Roman" w:cs="Times New Roman"/>
        </w:rPr>
        <w:t xml:space="preserve"> viewed i</w:t>
      </w:r>
      <w:r w:rsidRPr="00A47381">
        <w:rPr>
          <w:rFonts w:ascii="Times New Roman" w:hAnsi="Times New Roman" w:cs="Times New Roman"/>
        </w:rPr>
        <w:t>t as a privilege to be included in such cultural practices.</w:t>
      </w:r>
      <w:r w:rsidR="00BA60AB" w:rsidRPr="00A47381">
        <w:rPr>
          <w:rFonts w:ascii="Times New Roman" w:hAnsi="Times New Roman" w:cs="Times New Roman"/>
        </w:rPr>
        <w:t xml:space="preserve"> </w:t>
      </w:r>
      <w:r w:rsidR="00925B95" w:rsidRPr="00A47381">
        <w:rPr>
          <w:rFonts w:ascii="Times New Roman" w:hAnsi="Times New Roman" w:cs="Times New Roman"/>
        </w:rPr>
        <w:t xml:space="preserve"> As one </w:t>
      </w:r>
      <w:r w:rsidR="001B23BC" w:rsidRPr="00A47381">
        <w:rPr>
          <w:rFonts w:ascii="Times New Roman" w:hAnsi="Times New Roman" w:cs="Times New Roman"/>
        </w:rPr>
        <w:t>of their number</w:t>
      </w:r>
      <w:r w:rsidR="00925B95" w:rsidRPr="00A47381">
        <w:rPr>
          <w:rFonts w:ascii="Times New Roman" w:hAnsi="Times New Roman" w:cs="Times New Roman"/>
        </w:rPr>
        <w:t xml:space="preserve"> observed, </w:t>
      </w:r>
      <w:r w:rsidR="00BA60AB" w:rsidRPr="00A47381">
        <w:rPr>
          <w:rFonts w:ascii="Times New Roman" w:hAnsi="Times New Roman" w:cs="Times New Roman"/>
        </w:rPr>
        <w:t xml:space="preserve">“While in the community we were given the opportunity to visit some of the elders and observe their </w:t>
      </w:r>
      <w:r w:rsidR="003B7582" w:rsidRPr="00A47381">
        <w:rPr>
          <w:rFonts w:ascii="Times New Roman" w:hAnsi="Times New Roman" w:cs="Times New Roman"/>
        </w:rPr>
        <w:t>paintings.</w:t>
      </w:r>
      <w:r w:rsidR="00925B95" w:rsidRPr="00A47381">
        <w:rPr>
          <w:rFonts w:ascii="Times New Roman" w:hAnsi="Times New Roman" w:cs="Times New Roman"/>
        </w:rPr>
        <w:t xml:space="preserve">”  She commented further, </w:t>
      </w:r>
      <w:r w:rsidR="003B7582" w:rsidRPr="00A47381">
        <w:rPr>
          <w:rFonts w:ascii="Times New Roman" w:hAnsi="Times New Roman" w:cs="Times New Roman"/>
        </w:rPr>
        <w:t xml:space="preserve"> </w:t>
      </w:r>
      <w:r w:rsidR="00925B95" w:rsidRPr="00A47381">
        <w:rPr>
          <w:rFonts w:ascii="Times New Roman" w:hAnsi="Times New Roman" w:cs="Times New Roman"/>
        </w:rPr>
        <w:t>“</w:t>
      </w:r>
      <w:r w:rsidR="003B7582" w:rsidRPr="00A47381">
        <w:rPr>
          <w:rFonts w:ascii="Times New Roman" w:hAnsi="Times New Roman" w:cs="Times New Roman"/>
        </w:rPr>
        <w:t>It was interesting to see and understand the representations of the paintings and I learnt that it is through these paintings the elders tell the story of ‘their country’...this was something I did not know before.</w:t>
      </w:r>
      <w:r w:rsidR="00925B95" w:rsidRPr="00A47381">
        <w:rPr>
          <w:rFonts w:ascii="Times New Roman" w:hAnsi="Times New Roman" w:cs="Times New Roman"/>
        </w:rPr>
        <w:t>”</w:t>
      </w:r>
    </w:p>
    <w:p w:rsidR="003B7582" w:rsidRPr="00A47381" w:rsidRDefault="003B7582" w:rsidP="00892BA9">
      <w:pPr>
        <w:jc w:val="both"/>
        <w:rPr>
          <w:rFonts w:ascii="Times New Roman" w:hAnsi="Times New Roman" w:cs="Times New Roman"/>
        </w:rPr>
      </w:pPr>
    </w:p>
    <w:p w:rsidR="001547D3" w:rsidRPr="00A47381" w:rsidRDefault="003B7582" w:rsidP="00892BA9">
      <w:pPr>
        <w:ind w:firstLine="720"/>
        <w:jc w:val="both"/>
        <w:rPr>
          <w:rFonts w:ascii="Times New Roman" w:hAnsi="Times New Roman" w:cs="Times New Roman"/>
        </w:rPr>
      </w:pPr>
      <w:r w:rsidRPr="00A47381">
        <w:rPr>
          <w:rFonts w:ascii="Times New Roman" w:hAnsi="Times New Roman" w:cs="Times New Roman"/>
        </w:rPr>
        <w:t xml:space="preserve">A visit to the Women’s Centre provided </w:t>
      </w:r>
      <w:r w:rsidR="008D6D17" w:rsidRPr="00A47381">
        <w:rPr>
          <w:rFonts w:ascii="Times New Roman" w:hAnsi="Times New Roman" w:cs="Times New Roman"/>
        </w:rPr>
        <w:t xml:space="preserve">yet </w:t>
      </w:r>
      <w:r w:rsidRPr="00A47381">
        <w:rPr>
          <w:rFonts w:ascii="Times New Roman" w:hAnsi="Times New Roman" w:cs="Times New Roman"/>
        </w:rPr>
        <w:t xml:space="preserve">another cultural experience for the female pre-service teachers. </w:t>
      </w:r>
      <w:r w:rsidR="006830B0" w:rsidRPr="00A47381">
        <w:rPr>
          <w:rFonts w:ascii="Times New Roman" w:hAnsi="Times New Roman" w:cs="Times New Roman"/>
        </w:rPr>
        <w:t xml:space="preserve">It enabled </w:t>
      </w:r>
      <w:r w:rsidR="00925B95" w:rsidRPr="00A47381">
        <w:rPr>
          <w:rFonts w:ascii="Times New Roman" w:hAnsi="Times New Roman" w:cs="Times New Roman"/>
        </w:rPr>
        <w:t>them</w:t>
      </w:r>
      <w:r w:rsidR="006830B0" w:rsidRPr="00A47381">
        <w:rPr>
          <w:rFonts w:ascii="Times New Roman" w:hAnsi="Times New Roman" w:cs="Times New Roman"/>
        </w:rPr>
        <w:t xml:space="preserve"> to interact with the </w:t>
      </w:r>
      <w:r w:rsidR="0041347F" w:rsidRPr="00A47381">
        <w:rPr>
          <w:rFonts w:ascii="Times New Roman" w:hAnsi="Times New Roman" w:cs="Times New Roman"/>
        </w:rPr>
        <w:t xml:space="preserve">female </w:t>
      </w:r>
      <w:r w:rsidR="006830B0" w:rsidRPr="00A47381">
        <w:rPr>
          <w:rFonts w:ascii="Times New Roman" w:hAnsi="Times New Roman" w:cs="Times New Roman"/>
        </w:rPr>
        <w:t xml:space="preserve">elders and to </w:t>
      </w:r>
      <w:r w:rsidR="00C16DED" w:rsidRPr="00A47381">
        <w:rPr>
          <w:rFonts w:ascii="Times New Roman" w:hAnsi="Times New Roman" w:cs="Times New Roman"/>
        </w:rPr>
        <w:t>observe their tradit</w:t>
      </w:r>
      <w:r w:rsidR="00B00958" w:rsidRPr="00A47381">
        <w:rPr>
          <w:rFonts w:ascii="Times New Roman" w:hAnsi="Times New Roman" w:cs="Times New Roman"/>
        </w:rPr>
        <w:t>ional crafts and paintings. The pre-service teachers</w:t>
      </w:r>
      <w:r w:rsidR="00C16DED" w:rsidRPr="00A47381">
        <w:rPr>
          <w:rFonts w:ascii="Times New Roman" w:hAnsi="Times New Roman" w:cs="Times New Roman"/>
        </w:rPr>
        <w:t xml:space="preserve"> were completely immersed in the Pitjantjatjara </w:t>
      </w:r>
      <w:r w:rsidR="00DF640E" w:rsidRPr="00A47381">
        <w:rPr>
          <w:rFonts w:ascii="Times New Roman" w:hAnsi="Times New Roman" w:cs="Times New Roman"/>
        </w:rPr>
        <w:t>language, as the women talked</w:t>
      </w:r>
      <w:r w:rsidR="00C16DED" w:rsidRPr="00A47381">
        <w:rPr>
          <w:rFonts w:ascii="Times New Roman" w:hAnsi="Times New Roman" w:cs="Times New Roman"/>
        </w:rPr>
        <w:t xml:space="preserve"> together </w:t>
      </w:r>
      <w:r w:rsidR="00410E21" w:rsidRPr="00A47381">
        <w:rPr>
          <w:rFonts w:ascii="Times New Roman" w:hAnsi="Times New Roman" w:cs="Times New Roman"/>
        </w:rPr>
        <w:t xml:space="preserve">in this language </w:t>
      </w:r>
      <w:r w:rsidR="00DF640E" w:rsidRPr="00A47381">
        <w:rPr>
          <w:rFonts w:ascii="Times New Roman" w:hAnsi="Times New Roman" w:cs="Times New Roman"/>
        </w:rPr>
        <w:t>as they</w:t>
      </w:r>
      <w:r w:rsidR="00C16DED" w:rsidRPr="00A47381">
        <w:rPr>
          <w:rFonts w:ascii="Times New Roman" w:hAnsi="Times New Roman" w:cs="Times New Roman"/>
        </w:rPr>
        <w:t xml:space="preserve"> made damper and soup for the community. </w:t>
      </w:r>
      <w:r w:rsidR="00B00958" w:rsidRPr="00A47381">
        <w:rPr>
          <w:rFonts w:ascii="Times New Roman" w:hAnsi="Times New Roman" w:cs="Times New Roman"/>
        </w:rPr>
        <w:t>The visit also challenged the pre-service teachers</w:t>
      </w:r>
      <w:r w:rsidR="00073193" w:rsidRPr="00A47381">
        <w:rPr>
          <w:rFonts w:ascii="Times New Roman" w:hAnsi="Times New Roman" w:cs="Times New Roman"/>
        </w:rPr>
        <w:t xml:space="preserve"> </w:t>
      </w:r>
      <w:r w:rsidR="00B00958" w:rsidRPr="00A47381">
        <w:rPr>
          <w:rFonts w:ascii="Times New Roman" w:hAnsi="Times New Roman" w:cs="Times New Roman"/>
        </w:rPr>
        <w:t>in</w:t>
      </w:r>
      <w:r w:rsidR="00073193" w:rsidRPr="00A47381">
        <w:rPr>
          <w:rFonts w:ascii="Times New Roman" w:hAnsi="Times New Roman" w:cs="Times New Roman"/>
        </w:rPr>
        <w:t xml:space="preserve"> terms </w:t>
      </w:r>
      <w:r w:rsidR="00B00958" w:rsidRPr="00A47381">
        <w:rPr>
          <w:rFonts w:ascii="Times New Roman" w:hAnsi="Times New Roman" w:cs="Times New Roman"/>
        </w:rPr>
        <w:t>of, in the words of one pre-service teacher, “</w:t>
      </w:r>
      <w:r w:rsidR="00073193" w:rsidRPr="00A47381">
        <w:rPr>
          <w:rFonts w:ascii="Times New Roman" w:hAnsi="Times New Roman" w:cs="Times New Roman"/>
        </w:rPr>
        <w:t>the women’s place in the community</w:t>
      </w:r>
      <w:r w:rsidR="00C44486" w:rsidRPr="00A47381">
        <w:rPr>
          <w:rFonts w:ascii="Times New Roman" w:hAnsi="Times New Roman" w:cs="Times New Roman"/>
        </w:rPr>
        <w:t>”</w:t>
      </w:r>
      <w:r w:rsidR="00073193" w:rsidRPr="00A47381">
        <w:rPr>
          <w:rFonts w:ascii="Times New Roman" w:hAnsi="Times New Roman" w:cs="Times New Roman"/>
        </w:rPr>
        <w:t xml:space="preserve">. </w:t>
      </w:r>
      <w:r w:rsidR="00C44486" w:rsidRPr="00A47381">
        <w:rPr>
          <w:rFonts w:ascii="Times New Roman" w:hAnsi="Times New Roman" w:cs="Times New Roman"/>
        </w:rPr>
        <w:t xml:space="preserve">  As she noted, “w</w:t>
      </w:r>
      <w:r w:rsidR="00073193" w:rsidRPr="00A47381">
        <w:rPr>
          <w:rFonts w:ascii="Times New Roman" w:hAnsi="Times New Roman" w:cs="Times New Roman"/>
        </w:rPr>
        <w:t xml:space="preserve">omen have a place: they know their place and it is not what I consider right”. During the service-learning immersion, </w:t>
      </w:r>
      <w:r w:rsidR="004E2854" w:rsidRPr="00A47381">
        <w:rPr>
          <w:rFonts w:ascii="Times New Roman" w:hAnsi="Times New Roman" w:cs="Times New Roman"/>
        </w:rPr>
        <w:t>various</w:t>
      </w:r>
      <w:r w:rsidR="00073193" w:rsidRPr="00A47381">
        <w:rPr>
          <w:rFonts w:ascii="Times New Roman" w:hAnsi="Times New Roman" w:cs="Times New Roman"/>
        </w:rPr>
        <w:t xml:space="preserve"> restriction</w:t>
      </w:r>
      <w:r w:rsidR="0041347F" w:rsidRPr="00A47381">
        <w:rPr>
          <w:rFonts w:ascii="Times New Roman" w:hAnsi="Times New Roman" w:cs="Times New Roman"/>
        </w:rPr>
        <w:t>s</w:t>
      </w:r>
      <w:r w:rsidR="00073193" w:rsidRPr="00A47381">
        <w:rPr>
          <w:rFonts w:ascii="Times New Roman" w:hAnsi="Times New Roman" w:cs="Times New Roman"/>
        </w:rPr>
        <w:t xml:space="preserve"> </w:t>
      </w:r>
      <w:r w:rsidR="0041347F" w:rsidRPr="00A47381">
        <w:rPr>
          <w:rFonts w:ascii="Times New Roman" w:hAnsi="Times New Roman" w:cs="Times New Roman"/>
        </w:rPr>
        <w:t xml:space="preserve">were </w:t>
      </w:r>
      <w:r w:rsidR="008D6D17" w:rsidRPr="00A47381">
        <w:rPr>
          <w:rFonts w:ascii="Times New Roman" w:hAnsi="Times New Roman" w:cs="Times New Roman"/>
        </w:rPr>
        <w:t>imposed</w:t>
      </w:r>
      <w:r w:rsidR="00073193" w:rsidRPr="00A47381">
        <w:rPr>
          <w:rFonts w:ascii="Times New Roman" w:hAnsi="Times New Roman" w:cs="Times New Roman"/>
        </w:rPr>
        <w:t xml:space="preserve"> on the movement of </w:t>
      </w:r>
      <w:r w:rsidR="00BA3567" w:rsidRPr="00A47381">
        <w:rPr>
          <w:rFonts w:ascii="Times New Roman" w:hAnsi="Times New Roman" w:cs="Times New Roman"/>
        </w:rPr>
        <w:t xml:space="preserve">the female pre-service teachers due to traditional practices happening within the </w:t>
      </w:r>
      <w:r w:rsidR="00DE01D7">
        <w:rPr>
          <w:rFonts w:ascii="Times New Roman" w:hAnsi="Times New Roman" w:cs="Times New Roman"/>
        </w:rPr>
        <w:t>r</w:t>
      </w:r>
      <w:r w:rsidR="00DF10B4">
        <w:rPr>
          <w:rFonts w:ascii="Times New Roman" w:hAnsi="Times New Roman" w:cs="Times New Roman"/>
        </w:rPr>
        <w:t>emote Aboriginal</w:t>
      </w:r>
      <w:r w:rsidR="00BA3567" w:rsidRPr="00A47381">
        <w:rPr>
          <w:rFonts w:ascii="Times New Roman" w:hAnsi="Times New Roman" w:cs="Times New Roman"/>
        </w:rPr>
        <w:t xml:space="preserve"> community. </w:t>
      </w:r>
      <w:r w:rsidR="00FE25FA" w:rsidRPr="00A47381">
        <w:rPr>
          <w:rFonts w:ascii="Times New Roman" w:hAnsi="Times New Roman" w:cs="Times New Roman"/>
        </w:rPr>
        <w:t xml:space="preserve"> For a number of the female pre-service teachers, </w:t>
      </w:r>
      <w:r w:rsidR="00BA3567" w:rsidRPr="00A47381">
        <w:rPr>
          <w:rFonts w:ascii="Times New Roman" w:hAnsi="Times New Roman" w:cs="Times New Roman"/>
        </w:rPr>
        <w:t>understandi</w:t>
      </w:r>
      <w:r w:rsidR="00FE25FA" w:rsidRPr="00A47381">
        <w:rPr>
          <w:rFonts w:ascii="Times New Roman" w:hAnsi="Times New Roman" w:cs="Times New Roman"/>
        </w:rPr>
        <w:t xml:space="preserve">ng and having such limitations </w:t>
      </w:r>
      <w:r w:rsidR="00BA3567" w:rsidRPr="00A47381">
        <w:rPr>
          <w:rFonts w:ascii="Times New Roman" w:hAnsi="Times New Roman" w:cs="Times New Roman"/>
        </w:rPr>
        <w:t>placed on their mov</w:t>
      </w:r>
      <w:r w:rsidR="00410E21" w:rsidRPr="00A47381">
        <w:rPr>
          <w:rFonts w:ascii="Times New Roman" w:hAnsi="Times New Roman" w:cs="Times New Roman"/>
        </w:rPr>
        <w:t>ements was</w:t>
      </w:r>
      <w:r w:rsidR="004E2854" w:rsidRPr="00A47381">
        <w:rPr>
          <w:rFonts w:ascii="Times New Roman" w:hAnsi="Times New Roman" w:cs="Times New Roman"/>
        </w:rPr>
        <w:t xml:space="preserve"> eye-opening</w:t>
      </w:r>
      <w:r w:rsidR="00FE25FA" w:rsidRPr="00A47381">
        <w:rPr>
          <w:rFonts w:ascii="Times New Roman" w:hAnsi="Times New Roman" w:cs="Times New Roman"/>
        </w:rPr>
        <w:t xml:space="preserve"> and quite confronting.</w:t>
      </w:r>
      <w:r w:rsidR="004E2854" w:rsidRPr="00A47381">
        <w:rPr>
          <w:rFonts w:ascii="Times New Roman" w:hAnsi="Times New Roman" w:cs="Times New Roman"/>
        </w:rPr>
        <w:t xml:space="preserve">  T</w:t>
      </w:r>
      <w:r w:rsidR="00CF1AB1" w:rsidRPr="00A47381">
        <w:rPr>
          <w:rFonts w:ascii="Times New Roman" w:hAnsi="Times New Roman" w:cs="Times New Roman"/>
        </w:rPr>
        <w:t>he service-learning immersion cert</w:t>
      </w:r>
      <w:r w:rsidR="007C1387" w:rsidRPr="00A47381">
        <w:rPr>
          <w:rFonts w:ascii="Times New Roman" w:hAnsi="Times New Roman" w:cs="Times New Roman"/>
        </w:rPr>
        <w:t xml:space="preserve">ainly provided </w:t>
      </w:r>
      <w:r w:rsidR="004E2854" w:rsidRPr="00A47381">
        <w:rPr>
          <w:rFonts w:ascii="Times New Roman" w:hAnsi="Times New Roman" w:cs="Times New Roman"/>
        </w:rPr>
        <w:t>a</w:t>
      </w:r>
      <w:r w:rsidR="007C1387" w:rsidRPr="00A47381">
        <w:rPr>
          <w:rFonts w:ascii="Times New Roman" w:hAnsi="Times New Roman" w:cs="Times New Roman"/>
        </w:rPr>
        <w:t xml:space="preserve"> </w:t>
      </w:r>
      <w:r w:rsidR="0041347F" w:rsidRPr="00A47381">
        <w:rPr>
          <w:rFonts w:ascii="Times New Roman" w:hAnsi="Times New Roman" w:cs="Times New Roman"/>
        </w:rPr>
        <w:t xml:space="preserve">cultural </w:t>
      </w:r>
      <w:r w:rsidR="007C1387" w:rsidRPr="00A47381">
        <w:rPr>
          <w:rFonts w:ascii="Times New Roman" w:hAnsi="Times New Roman" w:cs="Times New Roman"/>
        </w:rPr>
        <w:t>reality</w:t>
      </w:r>
      <w:r w:rsidR="00CF1AB1" w:rsidRPr="00A47381">
        <w:rPr>
          <w:rFonts w:ascii="Times New Roman" w:hAnsi="Times New Roman" w:cs="Times New Roman"/>
        </w:rPr>
        <w:t xml:space="preserve"> of living and working in such a </w:t>
      </w:r>
      <w:r w:rsidR="004E2854" w:rsidRPr="00A47381">
        <w:rPr>
          <w:rFonts w:ascii="Times New Roman" w:hAnsi="Times New Roman" w:cs="Times New Roman"/>
        </w:rPr>
        <w:t xml:space="preserve">remote Aboriginal community - </w:t>
      </w:r>
      <w:r w:rsidR="00410E21" w:rsidRPr="00A47381">
        <w:rPr>
          <w:rFonts w:ascii="Times New Roman" w:hAnsi="Times New Roman" w:cs="Times New Roman"/>
        </w:rPr>
        <w:t xml:space="preserve">in </w:t>
      </w:r>
      <w:r w:rsidR="004E2854" w:rsidRPr="00A47381">
        <w:rPr>
          <w:rFonts w:ascii="Times New Roman" w:hAnsi="Times New Roman" w:cs="Times New Roman"/>
        </w:rPr>
        <w:t>just a short time!</w:t>
      </w:r>
    </w:p>
    <w:p w:rsidR="001834A1" w:rsidRPr="00A47381" w:rsidRDefault="001834A1" w:rsidP="00892BA9">
      <w:pPr>
        <w:jc w:val="both"/>
        <w:rPr>
          <w:rFonts w:ascii="Times New Roman" w:hAnsi="Times New Roman" w:cs="Times New Roman"/>
        </w:rPr>
      </w:pPr>
    </w:p>
    <w:p w:rsidR="007D28EB" w:rsidRPr="00A47381" w:rsidRDefault="001547D3" w:rsidP="00892BA9">
      <w:pPr>
        <w:jc w:val="both"/>
        <w:rPr>
          <w:rFonts w:ascii="Times New Roman" w:hAnsi="Times New Roman" w:cs="Times New Roman"/>
        </w:rPr>
      </w:pPr>
      <w:r w:rsidRPr="00A47381">
        <w:rPr>
          <w:rFonts w:ascii="Times New Roman" w:hAnsi="Times New Roman" w:cs="Times New Roman"/>
          <w:i/>
        </w:rPr>
        <w:t xml:space="preserve">Aboriginal education  </w:t>
      </w:r>
    </w:p>
    <w:p w:rsidR="0062446E" w:rsidRPr="00A47381" w:rsidRDefault="0070515E" w:rsidP="00892BA9">
      <w:pPr>
        <w:pStyle w:val="ListParagraph"/>
        <w:spacing w:line="240" w:lineRule="auto"/>
        <w:ind w:left="0"/>
        <w:rPr>
          <w:szCs w:val="24"/>
        </w:rPr>
      </w:pPr>
      <w:r w:rsidRPr="00A47381">
        <w:rPr>
          <w:szCs w:val="24"/>
        </w:rPr>
        <w:t xml:space="preserve">The </w:t>
      </w:r>
      <w:r w:rsidR="009030C9" w:rsidRPr="00A47381">
        <w:rPr>
          <w:szCs w:val="24"/>
        </w:rPr>
        <w:t xml:space="preserve">focus group interviews provided a rich source of data on the pre-service teachers’ views on Aboriginal education. </w:t>
      </w:r>
      <w:r w:rsidR="00EC358F" w:rsidRPr="00A47381">
        <w:rPr>
          <w:szCs w:val="24"/>
        </w:rPr>
        <w:t xml:space="preserve">As a group of young pre-service teachers they were vocal in what they believed was essential in teaching Aboriginal students. They </w:t>
      </w:r>
      <w:r w:rsidR="007D28EB" w:rsidRPr="00A47381">
        <w:rPr>
          <w:szCs w:val="24"/>
        </w:rPr>
        <w:t>were emphatic about the need to show respect for the student</w:t>
      </w:r>
      <w:r w:rsidR="005655A8" w:rsidRPr="00A47381">
        <w:rPr>
          <w:szCs w:val="24"/>
        </w:rPr>
        <w:t>s</w:t>
      </w:r>
      <w:r w:rsidR="007D28EB" w:rsidRPr="00A47381">
        <w:rPr>
          <w:szCs w:val="24"/>
        </w:rPr>
        <w:t>, the</w:t>
      </w:r>
      <w:r w:rsidRPr="00A47381">
        <w:rPr>
          <w:szCs w:val="24"/>
        </w:rPr>
        <w:t xml:space="preserve">ir culture and </w:t>
      </w:r>
      <w:r w:rsidR="00BE74B4" w:rsidRPr="00A47381">
        <w:rPr>
          <w:szCs w:val="24"/>
        </w:rPr>
        <w:t xml:space="preserve">language. </w:t>
      </w:r>
      <w:r w:rsidR="007D28EB" w:rsidRPr="00A47381">
        <w:rPr>
          <w:szCs w:val="24"/>
        </w:rPr>
        <w:t>There was also a strong belief tha</w:t>
      </w:r>
      <w:r w:rsidR="006F6E0B" w:rsidRPr="00A47381">
        <w:rPr>
          <w:szCs w:val="24"/>
        </w:rPr>
        <w:t xml:space="preserve">t the classroom learning </w:t>
      </w:r>
      <w:r w:rsidR="007D28EB" w:rsidRPr="00A47381">
        <w:rPr>
          <w:szCs w:val="24"/>
        </w:rPr>
        <w:t>needed to be re</w:t>
      </w:r>
      <w:r w:rsidR="006F6E0B" w:rsidRPr="00A47381">
        <w:rPr>
          <w:szCs w:val="24"/>
        </w:rPr>
        <w:t>al, authentic and meaningful to</w:t>
      </w:r>
      <w:r w:rsidR="007D28EB" w:rsidRPr="00A47381">
        <w:rPr>
          <w:szCs w:val="24"/>
        </w:rPr>
        <w:t xml:space="preserve"> the students and connect to their culture. Others commented that it was essential to develop community partnerships to support the students in attending and participating in the school learning program. </w:t>
      </w:r>
      <w:r w:rsidR="00BE74B4" w:rsidRPr="00A47381">
        <w:rPr>
          <w:szCs w:val="24"/>
        </w:rPr>
        <w:t xml:space="preserve"> </w:t>
      </w:r>
      <w:r w:rsidR="00480054" w:rsidRPr="00A47381">
        <w:rPr>
          <w:szCs w:val="24"/>
        </w:rPr>
        <w:t xml:space="preserve">As one pre-service teacher </w:t>
      </w:r>
      <w:r w:rsidR="001661CD" w:rsidRPr="00A47381">
        <w:rPr>
          <w:szCs w:val="24"/>
        </w:rPr>
        <w:t>reflected: “</w:t>
      </w:r>
      <w:r w:rsidR="00410E12" w:rsidRPr="00A47381">
        <w:rPr>
          <w:szCs w:val="24"/>
        </w:rPr>
        <w:t>I struggled with the schooling opportunities for the students…in th</w:t>
      </w:r>
      <w:r w:rsidR="006F6E0B" w:rsidRPr="00A47381">
        <w:rPr>
          <w:szCs w:val="24"/>
        </w:rPr>
        <w:t>e time we were in the community.”</w:t>
      </w:r>
      <w:r w:rsidR="00410E12" w:rsidRPr="00A47381">
        <w:rPr>
          <w:szCs w:val="24"/>
        </w:rPr>
        <w:t xml:space="preserve"> </w:t>
      </w:r>
      <w:r w:rsidR="006F6E0B" w:rsidRPr="00A47381">
        <w:rPr>
          <w:szCs w:val="24"/>
        </w:rPr>
        <w:t xml:space="preserve">Identifying the issue of </w:t>
      </w:r>
      <w:r w:rsidR="00C44486" w:rsidRPr="00A47381">
        <w:rPr>
          <w:szCs w:val="24"/>
        </w:rPr>
        <w:t xml:space="preserve">student </w:t>
      </w:r>
      <w:r w:rsidR="006F6E0B" w:rsidRPr="00A47381">
        <w:rPr>
          <w:szCs w:val="24"/>
        </w:rPr>
        <w:t>attendance</w:t>
      </w:r>
      <w:r w:rsidR="003F2396" w:rsidRPr="00A47381">
        <w:rPr>
          <w:szCs w:val="24"/>
        </w:rPr>
        <w:t>, s</w:t>
      </w:r>
      <w:r w:rsidR="005655A8" w:rsidRPr="00A47381">
        <w:rPr>
          <w:szCs w:val="24"/>
        </w:rPr>
        <w:t>he went on to state, “</w:t>
      </w:r>
      <w:r w:rsidR="00410E12" w:rsidRPr="00A47381">
        <w:rPr>
          <w:szCs w:val="24"/>
        </w:rPr>
        <w:t xml:space="preserve">What I </w:t>
      </w:r>
      <w:r w:rsidR="003F2396" w:rsidRPr="00A47381">
        <w:rPr>
          <w:szCs w:val="24"/>
        </w:rPr>
        <w:t xml:space="preserve">found hard was </w:t>
      </w:r>
      <w:r w:rsidR="00480054" w:rsidRPr="00A47381">
        <w:rPr>
          <w:szCs w:val="24"/>
        </w:rPr>
        <w:t>knowing that as the Kindergarten to Year 2</w:t>
      </w:r>
      <w:r w:rsidR="005655A8" w:rsidRPr="00A47381">
        <w:rPr>
          <w:szCs w:val="24"/>
        </w:rPr>
        <w:t xml:space="preserve"> students I was working with </w:t>
      </w:r>
      <w:r w:rsidR="00480054" w:rsidRPr="00A47381">
        <w:rPr>
          <w:szCs w:val="24"/>
        </w:rPr>
        <w:t>got older they would slowly stop attending school and would follow the same cycle as the generations above them.”</w:t>
      </w:r>
    </w:p>
    <w:p w:rsidR="0062446E" w:rsidRPr="00A47381" w:rsidRDefault="0062446E" w:rsidP="00892BA9">
      <w:pPr>
        <w:pStyle w:val="ListParagraph"/>
        <w:spacing w:line="240" w:lineRule="auto"/>
        <w:ind w:left="0"/>
        <w:rPr>
          <w:i/>
          <w:szCs w:val="24"/>
        </w:rPr>
      </w:pPr>
    </w:p>
    <w:p w:rsidR="00514191" w:rsidRPr="00A47381" w:rsidRDefault="0041347F" w:rsidP="00892BA9">
      <w:pPr>
        <w:pStyle w:val="ListParagraph"/>
        <w:spacing w:line="240" w:lineRule="auto"/>
        <w:ind w:left="0" w:firstLine="720"/>
        <w:rPr>
          <w:szCs w:val="24"/>
        </w:rPr>
      </w:pPr>
      <w:r w:rsidRPr="00A47381">
        <w:rPr>
          <w:szCs w:val="24"/>
        </w:rPr>
        <w:t>The</w:t>
      </w:r>
      <w:r w:rsidR="0062446E" w:rsidRPr="00A47381">
        <w:rPr>
          <w:szCs w:val="24"/>
        </w:rPr>
        <w:t xml:space="preserve"> pre-service teachers </w:t>
      </w:r>
      <w:r w:rsidRPr="00A47381">
        <w:rPr>
          <w:szCs w:val="24"/>
        </w:rPr>
        <w:t>also remarked on</w:t>
      </w:r>
      <w:r w:rsidR="0062446E" w:rsidRPr="00A47381">
        <w:rPr>
          <w:szCs w:val="24"/>
        </w:rPr>
        <w:t xml:space="preserve"> </w:t>
      </w:r>
      <w:r w:rsidR="00333EAD" w:rsidRPr="00A47381">
        <w:rPr>
          <w:szCs w:val="24"/>
        </w:rPr>
        <w:t>the challenges of e</w:t>
      </w:r>
      <w:r w:rsidR="003F2396" w:rsidRPr="00A47381">
        <w:rPr>
          <w:szCs w:val="24"/>
        </w:rPr>
        <w:t>ducation for students</w:t>
      </w:r>
      <w:r w:rsidR="00410E21" w:rsidRPr="00A47381">
        <w:rPr>
          <w:szCs w:val="24"/>
        </w:rPr>
        <w:t xml:space="preserve"> in the Year 7-</w:t>
      </w:r>
      <w:r w:rsidR="00333EAD" w:rsidRPr="00A47381">
        <w:rPr>
          <w:szCs w:val="24"/>
        </w:rPr>
        <w:t>12 classroom. Having observed first hand this clas</w:t>
      </w:r>
      <w:r w:rsidR="00650B50" w:rsidRPr="00A47381">
        <w:rPr>
          <w:szCs w:val="24"/>
        </w:rPr>
        <w:t xml:space="preserve">sroom, the pre-service teachers </w:t>
      </w:r>
      <w:r w:rsidR="00333EAD" w:rsidRPr="00A47381">
        <w:rPr>
          <w:szCs w:val="24"/>
        </w:rPr>
        <w:t xml:space="preserve">acknowledged how difficult and demanding </w:t>
      </w:r>
      <w:r w:rsidR="00650B50" w:rsidRPr="00A47381">
        <w:rPr>
          <w:szCs w:val="24"/>
        </w:rPr>
        <w:t>it was</w:t>
      </w:r>
      <w:r w:rsidR="003F2396" w:rsidRPr="00A47381">
        <w:rPr>
          <w:szCs w:val="24"/>
        </w:rPr>
        <w:t xml:space="preserve"> for the </w:t>
      </w:r>
      <w:r w:rsidR="00650B50" w:rsidRPr="00A47381">
        <w:rPr>
          <w:szCs w:val="24"/>
        </w:rPr>
        <w:t>teach</w:t>
      </w:r>
      <w:r w:rsidR="00E25E8A">
        <w:rPr>
          <w:szCs w:val="24"/>
        </w:rPr>
        <w:t>ers</w:t>
      </w:r>
      <w:r w:rsidR="003F2396" w:rsidRPr="00A47381">
        <w:rPr>
          <w:szCs w:val="24"/>
        </w:rPr>
        <w:t xml:space="preserve"> working in this remote </w:t>
      </w:r>
      <w:r w:rsidR="00E25E8A">
        <w:rPr>
          <w:szCs w:val="24"/>
        </w:rPr>
        <w:t>community</w:t>
      </w:r>
      <w:r w:rsidR="00333EAD" w:rsidRPr="00A47381">
        <w:rPr>
          <w:szCs w:val="24"/>
        </w:rPr>
        <w:t xml:space="preserve">. </w:t>
      </w:r>
      <w:r w:rsidR="00146657" w:rsidRPr="00A47381">
        <w:rPr>
          <w:szCs w:val="24"/>
        </w:rPr>
        <w:t xml:space="preserve">They </w:t>
      </w:r>
      <w:r w:rsidRPr="00A47381">
        <w:rPr>
          <w:szCs w:val="24"/>
        </w:rPr>
        <w:t>commented</w:t>
      </w:r>
      <w:r w:rsidR="00146657" w:rsidRPr="00A47381">
        <w:rPr>
          <w:szCs w:val="24"/>
        </w:rPr>
        <w:t xml:space="preserve"> on </w:t>
      </w:r>
      <w:r w:rsidR="003F2396" w:rsidRPr="00A47381">
        <w:rPr>
          <w:szCs w:val="24"/>
        </w:rPr>
        <w:t>the</w:t>
      </w:r>
      <w:r w:rsidR="00410E21" w:rsidRPr="00A47381">
        <w:rPr>
          <w:szCs w:val="24"/>
        </w:rPr>
        <w:t xml:space="preserve"> ways</w:t>
      </w:r>
      <w:r w:rsidR="00146657" w:rsidRPr="00A47381">
        <w:rPr>
          <w:szCs w:val="24"/>
        </w:rPr>
        <w:t xml:space="preserve"> c</w:t>
      </w:r>
      <w:r w:rsidR="00333EAD" w:rsidRPr="00A47381">
        <w:rPr>
          <w:szCs w:val="24"/>
        </w:rPr>
        <w:t xml:space="preserve">ultural </w:t>
      </w:r>
      <w:r w:rsidR="004B6ED8" w:rsidRPr="00A47381">
        <w:rPr>
          <w:szCs w:val="24"/>
        </w:rPr>
        <w:t xml:space="preserve">barriers, </w:t>
      </w:r>
      <w:r w:rsidR="00892BA9" w:rsidRPr="00A47381">
        <w:rPr>
          <w:szCs w:val="24"/>
        </w:rPr>
        <w:t>behavior</w:t>
      </w:r>
      <w:r w:rsidR="004B6ED8" w:rsidRPr="00A47381">
        <w:rPr>
          <w:szCs w:val="24"/>
        </w:rPr>
        <w:t xml:space="preserve"> management, resources and the individual needs of the students all contributed to the challenges.</w:t>
      </w:r>
    </w:p>
    <w:p w:rsidR="00793E69" w:rsidRPr="00A47381" w:rsidRDefault="00B70009" w:rsidP="00892BA9">
      <w:pPr>
        <w:jc w:val="both"/>
        <w:rPr>
          <w:rFonts w:ascii="Times New Roman" w:hAnsi="Times New Roman" w:cs="Times New Roman"/>
          <w:b/>
        </w:rPr>
      </w:pPr>
      <w:r w:rsidRPr="00A47381">
        <w:rPr>
          <w:rFonts w:ascii="Times New Roman" w:hAnsi="Times New Roman" w:cs="Times New Roman"/>
          <w:b/>
        </w:rPr>
        <w:t>Discussion</w:t>
      </w:r>
      <w:r w:rsidR="00F06E4C" w:rsidRPr="00A47381">
        <w:rPr>
          <w:rFonts w:ascii="Times New Roman" w:hAnsi="Times New Roman" w:cs="Times New Roman"/>
          <w:b/>
        </w:rPr>
        <w:t xml:space="preserve"> </w:t>
      </w:r>
    </w:p>
    <w:p w:rsidR="0073150A" w:rsidRPr="001000B0" w:rsidRDefault="00023C93" w:rsidP="00892BA9">
      <w:pPr>
        <w:ind w:firstLine="720"/>
        <w:jc w:val="both"/>
        <w:rPr>
          <w:rFonts w:ascii="Times New Roman" w:hAnsi="Times New Roman" w:cs="Times New Roman"/>
        </w:rPr>
      </w:pPr>
      <w:r w:rsidRPr="00A47381">
        <w:rPr>
          <w:rFonts w:ascii="Times New Roman" w:hAnsi="Times New Roman" w:cs="Times New Roman"/>
        </w:rPr>
        <w:t xml:space="preserve">The motivation for this study into the perceptions of the six pre-service primary teachers was to ascertain the potential of an immersion program to successfully build pre-service teachers’ competencies in the area of Aboriginal education.  </w:t>
      </w:r>
      <w:r w:rsidR="00A202F1">
        <w:rPr>
          <w:rFonts w:ascii="Times New Roman" w:hAnsi="Times New Roman" w:cs="Times New Roman"/>
        </w:rPr>
        <w:t>As such, the</w:t>
      </w:r>
      <w:r w:rsidR="001000B0">
        <w:rPr>
          <w:rFonts w:ascii="Times New Roman" w:hAnsi="Times New Roman" w:cs="Times New Roman"/>
        </w:rPr>
        <w:t xml:space="preserve"> primary research question asked: In what ways can a service-learning immersion program successfully build pre-service teacher’s competencies in the area of Aboriginal education?  </w:t>
      </w:r>
      <w:r w:rsidR="00A202F1">
        <w:rPr>
          <w:rFonts w:ascii="Times New Roman" w:hAnsi="Times New Roman" w:cs="Times New Roman"/>
        </w:rPr>
        <w:t>These</w:t>
      </w:r>
      <w:r w:rsidRPr="00A47381">
        <w:rPr>
          <w:rFonts w:ascii="Times New Roman" w:hAnsi="Times New Roman" w:cs="Times New Roman"/>
        </w:rPr>
        <w:t xml:space="preserve"> competencies are a requirement of the Australian National Professional Standards for Teachers (</w:t>
      </w:r>
      <w:r w:rsidR="005A4D0D">
        <w:rPr>
          <w:rFonts w:ascii="Times New Roman" w:hAnsi="Times New Roman" w:cs="Times New Roman"/>
        </w:rPr>
        <w:t>Australian Institute for Teaching and School Leadership, 2011)</w:t>
      </w:r>
      <w:r w:rsidRPr="00A47381">
        <w:rPr>
          <w:rFonts w:ascii="Times New Roman" w:hAnsi="Times New Roman" w:cs="Times New Roman"/>
        </w:rPr>
        <w:t xml:space="preserve"> that must be demonstrated as part o</w:t>
      </w:r>
      <w:r w:rsidR="001000B0">
        <w:rPr>
          <w:rFonts w:ascii="Times New Roman" w:hAnsi="Times New Roman" w:cs="Times New Roman"/>
        </w:rPr>
        <w:t xml:space="preserve">f pre-service teacher training. </w:t>
      </w:r>
      <w:r w:rsidR="006323E8">
        <w:rPr>
          <w:rFonts w:ascii="Times New Roman" w:hAnsi="Times New Roman" w:cs="Times New Roman"/>
        </w:rPr>
        <w:t xml:space="preserve"> The </w:t>
      </w:r>
      <w:r w:rsidR="000F5489">
        <w:rPr>
          <w:rFonts w:ascii="Times New Roman" w:hAnsi="Times New Roman" w:cs="Times New Roman"/>
        </w:rPr>
        <w:t>results</w:t>
      </w:r>
      <w:r w:rsidR="006323E8">
        <w:rPr>
          <w:rFonts w:ascii="Times New Roman" w:hAnsi="Times New Roman" w:cs="Times New Roman"/>
        </w:rPr>
        <w:t xml:space="preserve"> are now discussed </w:t>
      </w:r>
      <w:r w:rsidR="00A202F1">
        <w:rPr>
          <w:rFonts w:ascii="Times New Roman" w:hAnsi="Times New Roman" w:cs="Times New Roman"/>
        </w:rPr>
        <w:t xml:space="preserve">in </w:t>
      </w:r>
      <w:r w:rsidR="006323E8">
        <w:rPr>
          <w:rFonts w:ascii="Times New Roman" w:hAnsi="Times New Roman" w:cs="Times New Roman"/>
        </w:rPr>
        <w:t xml:space="preserve">the light of </w:t>
      </w:r>
      <w:r w:rsidR="00A202F1">
        <w:rPr>
          <w:rFonts w:ascii="Times New Roman" w:hAnsi="Times New Roman" w:cs="Times New Roman"/>
        </w:rPr>
        <w:t>the impact that</w:t>
      </w:r>
      <w:r w:rsidR="006323E8">
        <w:rPr>
          <w:rFonts w:ascii="Times New Roman" w:hAnsi="Times New Roman" w:cs="Times New Roman"/>
        </w:rPr>
        <w:t xml:space="preserve"> the service-learning immersion program </w:t>
      </w:r>
      <w:r w:rsidR="00A202F1">
        <w:rPr>
          <w:rFonts w:ascii="Times New Roman" w:hAnsi="Times New Roman" w:cs="Times New Roman"/>
        </w:rPr>
        <w:t xml:space="preserve">had in </w:t>
      </w:r>
      <w:r w:rsidR="000F5489">
        <w:rPr>
          <w:rFonts w:ascii="Times New Roman" w:hAnsi="Times New Roman" w:cs="Times New Roman"/>
        </w:rPr>
        <w:t>deve</w:t>
      </w:r>
      <w:r w:rsidR="00A202F1">
        <w:rPr>
          <w:rFonts w:ascii="Times New Roman" w:hAnsi="Times New Roman" w:cs="Times New Roman"/>
        </w:rPr>
        <w:t>loping</w:t>
      </w:r>
      <w:r w:rsidR="006323E8">
        <w:rPr>
          <w:rFonts w:ascii="Times New Roman" w:hAnsi="Times New Roman" w:cs="Times New Roman"/>
        </w:rPr>
        <w:t xml:space="preserve"> the pre-service teachers’ cultural competencies in the </w:t>
      </w:r>
      <w:r w:rsidR="00A202F1">
        <w:rPr>
          <w:rFonts w:ascii="Times New Roman" w:hAnsi="Times New Roman" w:cs="Times New Roman"/>
        </w:rPr>
        <w:t xml:space="preserve">important </w:t>
      </w:r>
      <w:r w:rsidR="006323E8">
        <w:rPr>
          <w:rFonts w:ascii="Times New Roman" w:hAnsi="Times New Roman" w:cs="Times New Roman"/>
        </w:rPr>
        <w:t>area of Aboriginal education.</w:t>
      </w:r>
    </w:p>
    <w:p w:rsidR="0073150A" w:rsidRPr="00A47381" w:rsidRDefault="0073150A" w:rsidP="00892BA9">
      <w:pPr>
        <w:jc w:val="both"/>
        <w:rPr>
          <w:rFonts w:ascii="Times New Roman" w:hAnsi="Times New Roman" w:cs="Times New Roman"/>
        </w:rPr>
      </w:pPr>
    </w:p>
    <w:p w:rsidR="002605B2" w:rsidRPr="00A47381" w:rsidRDefault="007C44CA" w:rsidP="00892BA9">
      <w:pPr>
        <w:ind w:firstLine="720"/>
        <w:jc w:val="both"/>
        <w:rPr>
          <w:rFonts w:ascii="Times New Roman" w:hAnsi="Times New Roman" w:cs="Times New Roman"/>
        </w:rPr>
      </w:pPr>
      <w:r w:rsidRPr="00A47381">
        <w:rPr>
          <w:rFonts w:ascii="Times New Roman" w:hAnsi="Times New Roman" w:cs="Times New Roman"/>
        </w:rPr>
        <w:t>The si</w:t>
      </w:r>
      <w:r w:rsidR="00C053BC" w:rsidRPr="00A47381">
        <w:rPr>
          <w:rFonts w:ascii="Times New Roman" w:hAnsi="Times New Roman" w:cs="Times New Roman"/>
        </w:rPr>
        <w:t xml:space="preserve">x pre-service teachers </w:t>
      </w:r>
      <w:r w:rsidR="0059420E" w:rsidRPr="00A47381">
        <w:rPr>
          <w:rFonts w:ascii="Times New Roman" w:hAnsi="Times New Roman" w:cs="Times New Roman"/>
        </w:rPr>
        <w:t>communicated</w:t>
      </w:r>
      <w:r w:rsidR="00BE43B4" w:rsidRPr="00A47381">
        <w:rPr>
          <w:rFonts w:ascii="Times New Roman" w:hAnsi="Times New Roman" w:cs="Times New Roman"/>
        </w:rPr>
        <w:t xml:space="preserve"> how the experience had impacted on </w:t>
      </w:r>
      <w:r w:rsidR="00B70009" w:rsidRPr="00A47381">
        <w:rPr>
          <w:rFonts w:ascii="Times New Roman" w:hAnsi="Times New Roman" w:cs="Times New Roman"/>
        </w:rPr>
        <w:t>various</w:t>
      </w:r>
      <w:r w:rsidR="00731D9A" w:rsidRPr="00A47381">
        <w:rPr>
          <w:rFonts w:ascii="Times New Roman" w:hAnsi="Times New Roman" w:cs="Times New Roman"/>
        </w:rPr>
        <w:t xml:space="preserve"> aspects of their lives personally and professionally.</w:t>
      </w:r>
      <w:r w:rsidR="00BE43B4" w:rsidRPr="00A47381">
        <w:rPr>
          <w:rFonts w:ascii="Times New Roman" w:hAnsi="Times New Roman" w:cs="Times New Roman"/>
        </w:rPr>
        <w:t xml:space="preserve"> The term “life-changing”</w:t>
      </w:r>
      <w:r w:rsidR="00731D9A" w:rsidRPr="00A47381">
        <w:rPr>
          <w:rFonts w:ascii="Times New Roman" w:hAnsi="Times New Roman" w:cs="Times New Roman"/>
        </w:rPr>
        <w:t xml:space="preserve"> was used to describe </w:t>
      </w:r>
      <w:r w:rsidR="0059420E" w:rsidRPr="00A47381">
        <w:rPr>
          <w:rFonts w:ascii="Times New Roman" w:hAnsi="Times New Roman" w:cs="Times New Roman"/>
        </w:rPr>
        <w:t>the way</w:t>
      </w:r>
      <w:r w:rsidR="00731D9A" w:rsidRPr="00A47381">
        <w:rPr>
          <w:rFonts w:ascii="Times New Roman" w:hAnsi="Times New Roman" w:cs="Times New Roman"/>
        </w:rPr>
        <w:t xml:space="preserve"> many</w:t>
      </w:r>
      <w:r w:rsidR="00BE43B4" w:rsidRPr="00A47381">
        <w:rPr>
          <w:rFonts w:ascii="Times New Roman" w:hAnsi="Times New Roman" w:cs="Times New Roman"/>
        </w:rPr>
        <w:t xml:space="preserve"> viewed the </w:t>
      </w:r>
      <w:r w:rsidR="002605B2" w:rsidRPr="00A47381">
        <w:rPr>
          <w:rFonts w:ascii="Times New Roman" w:hAnsi="Times New Roman" w:cs="Times New Roman"/>
        </w:rPr>
        <w:t xml:space="preserve">immersion. </w:t>
      </w:r>
      <w:r w:rsidR="0059420E" w:rsidRPr="00A47381">
        <w:rPr>
          <w:rFonts w:ascii="Times New Roman" w:hAnsi="Times New Roman" w:cs="Times New Roman"/>
        </w:rPr>
        <w:t xml:space="preserve">As </w:t>
      </w:r>
      <w:r w:rsidR="00403770" w:rsidRPr="00A47381">
        <w:rPr>
          <w:rFonts w:ascii="Times New Roman" w:hAnsi="Times New Roman" w:cs="Times New Roman"/>
        </w:rPr>
        <w:t>one participant</w:t>
      </w:r>
      <w:r w:rsidR="0059420E" w:rsidRPr="00A47381">
        <w:rPr>
          <w:rFonts w:ascii="Times New Roman" w:hAnsi="Times New Roman" w:cs="Times New Roman"/>
        </w:rPr>
        <w:t xml:space="preserve"> shared</w:t>
      </w:r>
      <w:r w:rsidR="00403770" w:rsidRPr="00A47381">
        <w:rPr>
          <w:rFonts w:ascii="Times New Roman" w:hAnsi="Times New Roman" w:cs="Times New Roman"/>
        </w:rPr>
        <w:t xml:space="preserve">, </w:t>
      </w:r>
      <w:r w:rsidR="006F118A" w:rsidRPr="00A47381">
        <w:rPr>
          <w:rFonts w:ascii="Times New Roman" w:hAnsi="Times New Roman" w:cs="Times New Roman"/>
        </w:rPr>
        <w:t xml:space="preserve">“I also learnt that teaching really is for me. By choosing this career I can and will make a difference to the future.” </w:t>
      </w:r>
      <w:r w:rsidR="006F118A" w:rsidRPr="00A47381">
        <w:rPr>
          <w:rFonts w:ascii="Times New Roman" w:hAnsi="Times New Roman" w:cs="Times New Roman"/>
          <w:i/>
        </w:rPr>
        <w:t xml:space="preserve"> </w:t>
      </w:r>
      <w:r w:rsidR="006F118A" w:rsidRPr="00A47381">
        <w:rPr>
          <w:rFonts w:ascii="Times New Roman" w:hAnsi="Times New Roman" w:cs="Times New Roman"/>
        </w:rPr>
        <w:t xml:space="preserve"> The service-learning immersion </w:t>
      </w:r>
      <w:r w:rsidR="00403770" w:rsidRPr="00A47381">
        <w:rPr>
          <w:rFonts w:ascii="Times New Roman" w:hAnsi="Times New Roman" w:cs="Times New Roman"/>
        </w:rPr>
        <w:t>reinforced the pre-service teachers’</w:t>
      </w:r>
      <w:r w:rsidR="006F118A" w:rsidRPr="00A47381">
        <w:rPr>
          <w:rFonts w:ascii="Times New Roman" w:hAnsi="Times New Roman" w:cs="Times New Roman"/>
        </w:rPr>
        <w:t xml:space="preserve"> passion to work with Aboriginal students. However the immersion also made the pre-service teachers </w:t>
      </w:r>
      <w:r w:rsidR="0059420E" w:rsidRPr="00A47381">
        <w:rPr>
          <w:rFonts w:ascii="Times New Roman" w:hAnsi="Times New Roman" w:cs="Times New Roman"/>
        </w:rPr>
        <w:t>acutely</w:t>
      </w:r>
      <w:r w:rsidR="006F118A" w:rsidRPr="00A47381">
        <w:rPr>
          <w:rFonts w:ascii="Times New Roman" w:hAnsi="Times New Roman" w:cs="Times New Roman"/>
        </w:rPr>
        <w:t xml:space="preserve"> aware of the challenges and reality of working in such a very remote location. Some expressed the desire to teach in a rural or regional setting, or in a remote context that was not </w:t>
      </w:r>
      <w:r w:rsidR="0059420E" w:rsidRPr="00A47381">
        <w:rPr>
          <w:rFonts w:ascii="Times New Roman" w:hAnsi="Times New Roman" w:cs="Times New Roman"/>
        </w:rPr>
        <w:t xml:space="preserve">quite </w:t>
      </w:r>
      <w:r w:rsidR="006F118A" w:rsidRPr="00A47381">
        <w:rPr>
          <w:rFonts w:ascii="Times New Roman" w:hAnsi="Times New Roman" w:cs="Times New Roman"/>
        </w:rPr>
        <w:t xml:space="preserve">as isolated as </w:t>
      </w:r>
      <w:r w:rsidR="00DF10B4">
        <w:rPr>
          <w:rFonts w:ascii="Times New Roman" w:hAnsi="Times New Roman" w:cs="Times New Roman"/>
        </w:rPr>
        <w:t>Remote Aboriginal community</w:t>
      </w:r>
      <w:r w:rsidR="006F118A" w:rsidRPr="00A47381">
        <w:rPr>
          <w:rFonts w:ascii="Times New Roman" w:hAnsi="Times New Roman" w:cs="Times New Roman"/>
        </w:rPr>
        <w:t>. For others</w:t>
      </w:r>
      <w:r w:rsidR="0059420E" w:rsidRPr="00A47381">
        <w:rPr>
          <w:rFonts w:ascii="Times New Roman" w:hAnsi="Times New Roman" w:cs="Times New Roman"/>
        </w:rPr>
        <w:t>,</w:t>
      </w:r>
      <w:r w:rsidR="006F118A" w:rsidRPr="00A47381">
        <w:rPr>
          <w:rFonts w:ascii="Times New Roman" w:hAnsi="Times New Roman" w:cs="Times New Roman"/>
        </w:rPr>
        <w:t xml:space="preserve"> there was the desire to learn more about Abori</w:t>
      </w:r>
      <w:r w:rsidR="00B70009" w:rsidRPr="00A47381">
        <w:rPr>
          <w:rFonts w:ascii="Times New Roman" w:hAnsi="Times New Roman" w:cs="Times New Roman"/>
        </w:rPr>
        <w:t>ginal people, and their culture</w:t>
      </w:r>
      <w:r w:rsidR="006F118A" w:rsidRPr="00A47381">
        <w:rPr>
          <w:rFonts w:ascii="Times New Roman" w:hAnsi="Times New Roman" w:cs="Times New Roman"/>
        </w:rPr>
        <w:t xml:space="preserve">. </w:t>
      </w:r>
    </w:p>
    <w:p w:rsidR="0073150A" w:rsidRPr="00A47381" w:rsidRDefault="0073150A" w:rsidP="00892BA9">
      <w:pPr>
        <w:jc w:val="both"/>
        <w:rPr>
          <w:rFonts w:ascii="Times New Roman" w:hAnsi="Times New Roman" w:cs="Times New Roman"/>
        </w:rPr>
      </w:pPr>
    </w:p>
    <w:p w:rsidR="00921A95" w:rsidRPr="00A47381" w:rsidRDefault="002605B2" w:rsidP="00892BA9">
      <w:pPr>
        <w:ind w:firstLine="720"/>
        <w:jc w:val="both"/>
        <w:rPr>
          <w:rFonts w:ascii="Times New Roman" w:hAnsi="Times New Roman" w:cs="Times New Roman"/>
        </w:rPr>
      </w:pPr>
      <w:r w:rsidRPr="00A47381">
        <w:rPr>
          <w:rFonts w:ascii="Times New Roman" w:hAnsi="Times New Roman" w:cs="Times New Roman"/>
        </w:rPr>
        <w:t xml:space="preserve">However, the impact of the service-learning immersion went </w:t>
      </w:r>
      <w:r w:rsidR="002978AA" w:rsidRPr="00A47381">
        <w:rPr>
          <w:rFonts w:ascii="Times New Roman" w:hAnsi="Times New Roman" w:cs="Times New Roman"/>
        </w:rPr>
        <w:t xml:space="preserve">well </w:t>
      </w:r>
      <w:r w:rsidRPr="00A47381">
        <w:rPr>
          <w:rFonts w:ascii="Times New Roman" w:hAnsi="Times New Roman" w:cs="Times New Roman"/>
        </w:rPr>
        <w:t>beyond just the classroom learning to the very heart of serv</w:t>
      </w:r>
      <w:r w:rsidR="00023C93" w:rsidRPr="00A47381">
        <w:rPr>
          <w:rFonts w:ascii="Times New Roman" w:hAnsi="Times New Roman" w:cs="Times New Roman"/>
        </w:rPr>
        <w:t xml:space="preserve">ice-learning, </w:t>
      </w:r>
      <w:r w:rsidRPr="00A47381">
        <w:rPr>
          <w:rFonts w:ascii="Times New Roman" w:hAnsi="Times New Roman" w:cs="Times New Roman"/>
        </w:rPr>
        <w:t xml:space="preserve">often described </w:t>
      </w:r>
      <w:r w:rsidR="00023C93" w:rsidRPr="00A47381">
        <w:rPr>
          <w:rFonts w:ascii="Times New Roman" w:hAnsi="Times New Roman" w:cs="Times New Roman"/>
        </w:rPr>
        <w:t>as the</w:t>
      </w:r>
      <w:r w:rsidR="002978AA" w:rsidRPr="00A47381">
        <w:rPr>
          <w:rFonts w:ascii="Times New Roman" w:hAnsi="Times New Roman" w:cs="Times New Roman"/>
        </w:rPr>
        <w:t xml:space="preserve"> connection of “</w:t>
      </w:r>
      <w:r w:rsidR="00407A0F" w:rsidRPr="00A47381">
        <w:rPr>
          <w:rFonts w:ascii="Times New Roman" w:hAnsi="Times New Roman" w:cs="Times New Roman"/>
        </w:rPr>
        <w:t>head</w:t>
      </w:r>
      <w:r w:rsidR="00023C93" w:rsidRPr="00A47381">
        <w:rPr>
          <w:rFonts w:ascii="Times New Roman" w:hAnsi="Times New Roman" w:cs="Times New Roman"/>
        </w:rPr>
        <w:t>s</w:t>
      </w:r>
      <w:r w:rsidR="00731D9A" w:rsidRPr="00A47381">
        <w:rPr>
          <w:rFonts w:ascii="Times New Roman" w:hAnsi="Times New Roman" w:cs="Times New Roman"/>
        </w:rPr>
        <w:t>, heart</w:t>
      </w:r>
      <w:r w:rsidR="00023C93" w:rsidRPr="00A47381">
        <w:rPr>
          <w:rFonts w:ascii="Times New Roman" w:hAnsi="Times New Roman" w:cs="Times New Roman"/>
        </w:rPr>
        <w:t>s</w:t>
      </w:r>
      <w:r w:rsidR="00731D9A" w:rsidRPr="00A47381">
        <w:rPr>
          <w:rFonts w:ascii="Times New Roman" w:hAnsi="Times New Roman" w:cs="Times New Roman"/>
        </w:rPr>
        <w:t xml:space="preserve"> and </w:t>
      </w:r>
      <w:r w:rsidR="00023C93" w:rsidRPr="00A47381">
        <w:rPr>
          <w:rFonts w:ascii="Times New Roman" w:hAnsi="Times New Roman" w:cs="Times New Roman"/>
        </w:rPr>
        <w:t>han</w:t>
      </w:r>
      <w:r w:rsidR="002978AA" w:rsidRPr="00A47381">
        <w:rPr>
          <w:rFonts w:ascii="Times New Roman" w:hAnsi="Times New Roman" w:cs="Times New Roman"/>
        </w:rPr>
        <w:t>d</w:t>
      </w:r>
      <w:r w:rsidR="00407A0F" w:rsidRPr="00A47381">
        <w:rPr>
          <w:rFonts w:ascii="Times New Roman" w:hAnsi="Times New Roman" w:cs="Times New Roman"/>
        </w:rPr>
        <w:t>s</w:t>
      </w:r>
      <w:r w:rsidR="002978AA" w:rsidRPr="00A47381">
        <w:rPr>
          <w:rFonts w:ascii="Times New Roman" w:hAnsi="Times New Roman" w:cs="Times New Roman"/>
        </w:rPr>
        <w:t>”</w:t>
      </w:r>
      <w:r w:rsidR="007155D4" w:rsidRPr="00A47381">
        <w:rPr>
          <w:rFonts w:ascii="Times New Roman" w:hAnsi="Times New Roman" w:cs="Times New Roman"/>
        </w:rPr>
        <w:t xml:space="preserve"> </w:t>
      </w:r>
      <w:r w:rsidR="00731D9A" w:rsidRPr="00A47381">
        <w:rPr>
          <w:rFonts w:ascii="Times New Roman" w:hAnsi="Times New Roman" w:cs="Times New Roman"/>
        </w:rPr>
        <w:t>(</w:t>
      </w:r>
      <w:r w:rsidR="007155D4" w:rsidRPr="00A47381">
        <w:rPr>
          <w:rFonts w:ascii="Times New Roman" w:hAnsi="Times New Roman" w:cs="Times New Roman"/>
        </w:rPr>
        <w:t>Billig, n.d.</w:t>
      </w:r>
      <w:r w:rsidR="00731D9A" w:rsidRPr="00A47381">
        <w:rPr>
          <w:rFonts w:ascii="Times New Roman" w:hAnsi="Times New Roman" w:cs="Times New Roman"/>
        </w:rPr>
        <w:t>).</w:t>
      </w:r>
      <w:r w:rsidR="002978AA" w:rsidRPr="00A47381">
        <w:rPr>
          <w:rFonts w:ascii="Times New Roman" w:hAnsi="Times New Roman" w:cs="Times New Roman"/>
        </w:rPr>
        <w:t xml:space="preserve"> For the pre-service teachers, the connection of these elements was real, challenging and inspiring. Indeed it was “life-changing”.</w:t>
      </w:r>
      <w:r w:rsidR="00547804" w:rsidRPr="00A47381">
        <w:rPr>
          <w:rFonts w:ascii="Times New Roman" w:hAnsi="Times New Roman" w:cs="Times New Roman"/>
        </w:rPr>
        <w:t xml:space="preserve"> Through servic</w:t>
      </w:r>
      <w:r w:rsidR="00F92017" w:rsidRPr="00A47381">
        <w:rPr>
          <w:rFonts w:ascii="Times New Roman" w:hAnsi="Times New Roman" w:cs="Times New Roman"/>
        </w:rPr>
        <w:t>e within the community, the pre-</w:t>
      </w:r>
      <w:r w:rsidR="00547804" w:rsidRPr="00A47381">
        <w:rPr>
          <w:rFonts w:ascii="Times New Roman" w:hAnsi="Times New Roman" w:cs="Times New Roman"/>
        </w:rPr>
        <w:t xml:space="preserve">service teachers gained a greater understanding and respect for the Aboriginal people of the community. They also felt a deep sense of satisfaction that the work they had done for the community was </w:t>
      </w:r>
      <w:r w:rsidR="00B70009" w:rsidRPr="00A47381">
        <w:rPr>
          <w:rFonts w:ascii="Times New Roman" w:hAnsi="Times New Roman" w:cs="Times New Roman"/>
        </w:rPr>
        <w:t xml:space="preserve">valuable and </w:t>
      </w:r>
      <w:r w:rsidR="00547804" w:rsidRPr="00A47381">
        <w:rPr>
          <w:rFonts w:ascii="Times New Roman" w:hAnsi="Times New Roman" w:cs="Times New Roman"/>
        </w:rPr>
        <w:t>appreciated. The</w:t>
      </w:r>
      <w:r w:rsidR="00731D9A" w:rsidRPr="00A47381">
        <w:rPr>
          <w:rFonts w:ascii="Times New Roman" w:hAnsi="Times New Roman" w:cs="Times New Roman"/>
        </w:rPr>
        <w:t>ir</w:t>
      </w:r>
      <w:r w:rsidR="00547804" w:rsidRPr="00A47381">
        <w:rPr>
          <w:rFonts w:ascii="Times New Roman" w:hAnsi="Times New Roman" w:cs="Times New Roman"/>
        </w:rPr>
        <w:t xml:space="preserve"> “hands” in the various activi</w:t>
      </w:r>
      <w:r w:rsidR="00A83C27" w:rsidRPr="00A47381">
        <w:rPr>
          <w:rFonts w:ascii="Times New Roman" w:hAnsi="Times New Roman" w:cs="Times New Roman"/>
        </w:rPr>
        <w:t>ties and projects were used in</w:t>
      </w:r>
      <w:r w:rsidR="00547804" w:rsidRPr="00A47381">
        <w:rPr>
          <w:rFonts w:ascii="Times New Roman" w:hAnsi="Times New Roman" w:cs="Times New Roman"/>
        </w:rPr>
        <w:t xml:space="preserve"> fruitful and fulfilling way</w:t>
      </w:r>
      <w:r w:rsidR="00A83C27" w:rsidRPr="00A47381">
        <w:rPr>
          <w:rFonts w:ascii="Times New Roman" w:hAnsi="Times New Roman" w:cs="Times New Roman"/>
        </w:rPr>
        <w:t>s</w:t>
      </w:r>
      <w:r w:rsidR="00547804" w:rsidRPr="00A47381">
        <w:rPr>
          <w:rFonts w:ascii="Times New Roman" w:hAnsi="Times New Roman" w:cs="Times New Roman"/>
        </w:rPr>
        <w:t>.</w:t>
      </w:r>
      <w:r w:rsidR="002978AA" w:rsidRPr="00A47381">
        <w:rPr>
          <w:rFonts w:ascii="Times New Roman" w:hAnsi="Times New Roman" w:cs="Times New Roman"/>
        </w:rPr>
        <w:t xml:space="preserve"> There was an </w:t>
      </w:r>
      <w:r w:rsidR="00A83C27" w:rsidRPr="00A47381">
        <w:rPr>
          <w:rFonts w:ascii="Times New Roman" w:hAnsi="Times New Roman" w:cs="Times New Roman"/>
        </w:rPr>
        <w:t>open acknowledgement by</w:t>
      </w:r>
      <w:r w:rsidR="00736F12" w:rsidRPr="00A47381">
        <w:rPr>
          <w:rFonts w:ascii="Times New Roman" w:hAnsi="Times New Roman" w:cs="Times New Roman"/>
        </w:rPr>
        <w:t xml:space="preserve"> the pre-service teachers that they </w:t>
      </w:r>
      <w:r w:rsidR="00E25E8A">
        <w:rPr>
          <w:rFonts w:ascii="Times New Roman" w:hAnsi="Times New Roman" w:cs="Times New Roman"/>
        </w:rPr>
        <w:t>previously held</w:t>
      </w:r>
      <w:r w:rsidR="00736F12" w:rsidRPr="00A47381">
        <w:rPr>
          <w:rFonts w:ascii="Times New Roman" w:hAnsi="Times New Roman" w:cs="Times New Roman"/>
        </w:rPr>
        <w:t xml:space="preserve"> misconceptions </w:t>
      </w:r>
      <w:r w:rsidR="00E25E8A">
        <w:rPr>
          <w:rFonts w:ascii="Times New Roman" w:hAnsi="Times New Roman" w:cs="Times New Roman"/>
        </w:rPr>
        <w:t>about</w:t>
      </w:r>
      <w:r w:rsidR="00736F12" w:rsidRPr="00A47381">
        <w:rPr>
          <w:rFonts w:ascii="Times New Roman" w:hAnsi="Times New Roman" w:cs="Times New Roman"/>
        </w:rPr>
        <w:t xml:space="preserve"> Aboriginal people and their c</w:t>
      </w:r>
      <w:r w:rsidR="00547804" w:rsidRPr="00A47381">
        <w:rPr>
          <w:rFonts w:ascii="Times New Roman" w:hAnsi="Times New Roman" w:cs="Times New Roman"/>
        </w:rPr>
        <w:t>ulture</w:t>
      </w:r>
      <w:r w:rsidR="00E25E8A">
        <w:rPr>
          <w:rFonts w:ascii="Times New Roman" w:hAnsi="Times New Roman" w:cs="Times New Roman"/>
        </w:rPr>
        <w:t>, with some admitting</w:t>
      </w:r>
      <w:r w:rsidR="00736F12" w:rsidRPr="00A47381">
        <w:rPr>
          <w:rFonts w:ascii="Times New Roman" w:hAnsi="Times New Roman" w:cs="Times New Roman"/>
        </w:rPr>
        <w:t xml:space="preserve"> to being “racist”, “prejudice</w:t>
      </w:r>
      <w:r w:rsidR="00F92017" w:rsidRPr="00A47381">
        <w:rPr>
          <w:rFonts w:ascii="Times New Roman" w:hAnsi="Times New Roman" w:cs="Times New Roman"/>
        </w:rPr>
        <w:t>d</w:t>
      </w:r>
      <w:r w:rsidR="00736F12" w:rsidRPr="00A47381">
        <w:rPr>
          <w:rFonts w:ascii="Times New Roman" w:hAnsi="Times New Roman" w:cs="Times New Roman"/>
        </w:rPr>
        <w:t xml:space="preserve">” and “afraid” of Aboriginal people. </w:t>
      </w:r>
    </w:p>
    <w:p w:rsidR="00921A95" w:rsidRPr="00A47381" w:rsidRDefault="00921A95" w:rsidP="00892BA9">
      <w:pPr>
        <w:jc w:val="both"/>
        <w:rPr>
          <w:rFonts w:ascii="Times New Roman" w:hAnsi="Times New Roman" w:cs="Times New Roman"/>
        </w:rPr>
      </w:pPr>
    </w:p>
    <w:p w:rsidR="00F622E3" w:rsidRPr="00A47381" w:rsidRDefault="00F06E4C" w:rsidP="00892BA9">
      <w:pPr>
        <w:ind w:firstLine="709"/>
        <w:jc w:val="both"/>
        <w:rPr>
          <w:rFonts w:ascii="Times New Roman" w:hAnsi="Times New Roman" w:cs="Times New Roman"/>
        </w:rPr>
      </w:pPr>
      <w:r w:rsidRPr="00A47381">
        <w:rPr>
          <w:rFonts w:ascii="Times New Roman" w:hAnsi="Times New Roman" w:cs="Times New Roman"/>
        </w:rPr>
        <w:t>T</w:t>
      </w:r>
      <w:r w:rsidR="00736F12" w:rsidRPr="00A47381">
        <w:rPr>
          <w:rFonts w:ascii="Times New Roman" w:hAnsi="Times New Roman" w:cs="Times New Roman"/>
        </w:rPr>
        <w:t xml:space="preserve">he </w:t>
      </w:r>
      <w:r w:rsidR="00DE01D7">
        <w:rPr>
          <w:rFonts w:ascii="Times New Roman" w:hAnsi="Times New Roman" w:cs="Times New Roman"/>
        </w:rPr>
        <w:t>r</w:t>
      </w:r>
      <w:r w:rsidR="00DF10B4">
        <w:rPr>
          <w:rFonts w:ascii="Times New Roman" w:hAnsi="Times New Roman" w:cs="Times New Roman"/>
        </w:rPr>
        <w:t>emote Aboriginal community</w:t>
      </w:r>
      <w:r w:rsidR="00736F12" w:rsidRPr="00A47381">
        <w:rPr>
          <w:rFonts w:ascii="Times New Roman" w:hAnsi="Times New Roman" w:cs="Times New Roman"/>
        </w:rPr>
        <w:t xml:space="preserve"> service-learning immersion touched at the very “heart” of the pre-service teachers and </w:t>
      </w:r>
      <w:r w:rsidR="0025511B" w:rsidRPr="00A47381">
        <w:rPr>
          <w:rFonts w:ascii="Times New Roman" w:hAnsi="Times New Roman" w:cs="Times New Roman"/>
        </w:rPr>
        <w:t>prompted their thinking about social a</w:t>
      </w:r>
      <w:r w:rsidR="00547804" w:rsidRPr="00A47381">
        <w:rPr>
          <w:rFonts w:ascii="Times New Roman" w:hAnsi="Times New Roman" w:cs="Times New Roman"/>
        </w:rPr>
        <w:t xml:space="preserve">nd cultural issues (the head). </w:t>
      </w:r>
      <w:r w:rsidR="005242A4" w:rsidRPr="00A47381">
        <w:rPr>
          <w:rFonts w:ascii="Times New Roman" w:hAnsi="Times New Roman" w:cs="Times New Roman"/>
        </w:rPr>
        <w:t>The pre</w:t>
      </w:r>
      <w:r w:rsidR="00907A2F" w:rsidRPr="00A47381">
        <w:rPr>
          <w:rFonts w:ascii="Times New Roman" w:hAnsi="Times New Roman" w:cs="Times New Roman"/>
        </w:rPr>
        <w:t xml:space="preserve">-service </w:t>
      </w:r>
      <w:r w:rsidR="005242A4" w:rsidRPr="00A47381">
        <w:rPr>
          <w:rFonts w:ascii="Times New Roman" w:hAnsi="Times New Roman" w:cs="Times New Roman"/>
        </w:rPr>
        <w:t xml:space="preserve">teachers’ social consciousness </w:t>
      </w:r>
      <w:r w:rsidR="00907A2F" w:rsidRPr="00A47381">
        <w:rPr>
          <w:rFonts w:ascii="Times New Roman" w:hAnsi="Times New Roman" w:cs="Times New Roman"/>
        </w:rPr>
        <w:t xml:space="preserve">was enhanced by the experience and in many ways they became advocates for Aboriginal people and </w:t>
      </w:r>
      <w:r w:rsidR="0059420E" w:rsidRPr="00A47381">
        <w:rPr>
          <w:rFonts w:ascii="Times New Roman" w:hAnsi="Times New Roman" w:cs="Times New Roman"/>
        </w:rPr>
        <w:t xml:space="preserve">for </w:t>
      </w:r>
      <w:r w:rsidR="00907A2F" w:rsidRPr="00A47381">
        <w:rPr>
          <w:rFonts w:ascii="Times New Roman" w:hAnsi="Times New Roman" w:cs="Times New Roman"/>
        </w:rPr>
        <w:t xml:space="preserve">teaching in remote communities. </w:t>
      </w:r>
      <w:r w:rsidR="00921A95" w:rsidRPr="00A47381">
        <w:rPr>
          <w:rFonts w:ascii="Times New Roman" w:hAnsi="Times New Roman" w:cs="Times New Roman"/>
        </w:rPr>
        <w:t>As one participant observed</w:t>
      </w:r>
      <w:r w:rsidR="009B0793" w:rsidRPr="00A47381">
        <w:rPr>
          <w:rFonts w:ascii="Times New Roman" w:hAnsi="Times New Roman" w:cs="Times New Roman"/>
        </w:rPr>
        <w:t xml:space="preserve">: </w:t>
      </w:r>
    </w:p>
    <w:p w:rsidR="006626EA" w:rsidRPr="00A47381" w:rsidRDefault="00F622E3" w:rsidP="00892BA9">
      <w:pPr>
        <w:ind w:left="709"/>
        <w:jc w:val="both"/>
        <w:rPr>
          <w:rFonts w:ascii="Times New Roman" w:hAnsi="Times New Roman" w:cs="Times New Roman"/>
        </w:rPr>
      </w:pPr>
      <w:r w:rsidRPr="00A47381">
        <w:rPr>
          <w:rFonts w:ascii="Times New Roman" w:hAnsi="Times New Roman" w:cs="Times New Roman"/>
        </w:rPr>
        <w:tab/>
      </w:r>
      <w:r w:rsidR="009B0793" w:rsidRPr="00A47381">
        <w:rPr>
          <w:rFonts w:ascii="Times New Roman" w:hAnsi="Times New Roman" w:cs="Times New Roman"/>
        </w:rPr>
        <w:t xml:space="preserve">The reality is that this experience was one that has not only changed my perspective and understanding </w:t>
      </w:r>
      <w:r w:rsidR="00826D83" w:rsidRPr="00A47381">
        <w:rPr>
          <w:rFonts w:ascii="Times New Roman" w:hAnsi="Times New Roman" w:cs="Times New Roman"/>
        </w:rPr>
        <w:t>of</w:t>
      </w:r>
      <w:r w:rsidR="00996FFD" w:rsidRPr="00A47381">
        <w:rPr>
          <w:rFonts w:ascii="Times New Roman" w:hAnsi="Times New Roman" w:cs="Times New Roman"/>
        </w:rPr>
        <w:t xml:space="preserve"> Aboriginal people and their culture but one </w:t>
      </w:r>
      <w:r w:rsidR="00826D83" w:rsidRPr="00A47381">
        <w:rPr>
          <w:rFonts w:ascii="Times New Roman" w:hAnsi="Times New Roman" w:cs="Times New Roman"/>
        </w:rPr>
        <w:t xml:space="preserve">that I feel has also impacted on me emotionally. I can clearly say that the week I spent in Tjuntjuntara was </w:t>
      </w:r>
      <w:r w:rsidR="00A83C27" w:rsidRPr="00A47381">
        <w:rPr>
          <w:rFonts w:ascii="Times New Roman" w:hAnsi="Times New Roman" w:cs="Times New Roman"/>
        </w:rPr>
        <w:t>one</w:t>
      </w:r>
      <w:r w:rsidR="00826D83" w:rsidRPr="00A47381">
        <w:rPr>
          <w:rFonts w:ascii="Times New Roman" w:hAnsi="Times New Roman" w:cs="Times New Roman"/>
        </w:rPr>
        <w:t xml:space="preserve"> </w:t>
      </w:r>
      <w:r w:rsidR="00DA6A2D" w:rsidRPr="00A47381">
        <w:rPr>
          <w:rFonts w:ascii="Times New Roman" w:hAnsi="Times New Roman" w:cs="Times New Roman"/>
        </w:rPr>
        <w:t>of</w:t>
      </w:r>
      <w:r w:rsidR="00F92017" w:rsidRPr="00A47381">
        <w:rPr>
          <w:rFonts w:ascii="Times New Roman" w:hAnsi="Times New Roman" w:cs="Times New Roman"/>
        </w:rPr>
        <w:t xml:space="preserve"> the most life-</w:t>
      </w:r>
      <w:r w:rsidR="00DA6A2D" w:rsidRPr="00A47381">
        <w:rPr>
          <w:rFonts w:ascii="Times New Roman" w:hAnsi="Times New Roman" w:cs="Times New Roman"/>
        </w:rPr>
        <w:t>changing</w:t>
      </w:r>
      <w:r w:rsidR="00826D83" w:rsidRPr="00A47381">
        <w:rPr>
          <w:rFonts w:ascii="Times New Roman" w:hAnsi="Times New Roman" w:cs="Times New Roman"/>
        </w:rPr>
        <w:t xml:space="preserve"> experiences I have ev</w:t>
      </w:r>
      <w:r w:rsidR="00F92017" w:rsidRPr="00A47381">
        <w:rPr>
          <w:rFonts w:ascii="Times New Roman" w:hAnsi="Times New Roman" w:cs="Times New Roman"/>
        </w:rPr>
        <w:t>er been in and has helped me</w:t>
      </w:r>
      <w:r w:rsidR="00826D83" w:rsidRPr="00A47381">
        <w:rPr>
          <w:rFonts w:ascii="Times New Roman" w:hAnsi="Times New Roman" w:cs="Times New Roman"/>
        </w:rPr>
        <w:t xml:space="preserve"> in a way </w:t>
      </w:r>
      <w:r w:rsidR="00DA6A2D" w:rsidRPr="00A47381">
        <w:rPr>
          <w:rFonts w:ascii="Times New Roman" w:hAnsi="Times New Roman" w:cs="Times New Roman"/>
        </w:rPr>
        <w:t>I</w:t>
      </w:r>
      <w:r w:rsidRPr="00A47381">
        <w:rPr>
          <w:rFonts w:ascii="Times New Roman" w:hAnsi="Times New Roman" w:cs="Times New Roman"/>
        </w:rPr>
        <w:t xml:space="preserve"> did not know was possible.</w:t>
      </w:r>
    </w:p>
    <w:p w:rsidR="00454A40" w:rsidRPr="00A47381" w:rsidRDefault="00B70009" w:rsidP="00892BA9">
      <w:pPr>
        <w:jc w:val="both"/>
        <w:rPr>
          <w:rFonts w:ascii="Times New Roman" w:hAnsi="Times New Roman" w:cs="Times New Roman"/>
        </w:rPr>
      </w:pPr>
      <w:r w:rsidRPr="00A47381">
        <w:rPr>
          <w:rFonts w:ascii="Times New Roman" w:hAnsi="Times New Roman" w:cs="Times New Roman"/>
        </w:rPr>
        <w:t>Certain</w:t>
      </w:r>
      <w:r w:rsidR="00454A40" w:rsidRPr="00A47381">
        <w:rPr>
          <w:rFonts w:ascii="Times New Roman" w:hAnsi="Times New Roman" w:cs="Times New Roman"/>
        </w:rPr>
        <w:t xml:space="preserve"> attitudes of the pre-service teachers epitomised Cipol</w:t>
      </w:r>
      <w:r w:rsidR="00387761" w:rsidRPr="00A47381">
        <w:rPr>
          <w:rFonts w:ascii="Times New Roman" w:hAnsi="Times New Roman" w:cs="Times New Roman"/>
        </w:rPr>
        <w:t>l</w:t>
      </w:r>
      <w:r w:rsidR="00454A40" w:rsidRPr="00A47381">
        <w:rPr>
          <w:rFonts w:ascii="Times New Roman" w:hAnsi="Times New Roman" w:cs="Times New Roman"/>
        </w:rPr>
        <w:t xml:space="preserve">e’s contention that service-learning can become “a vehicle for action on </w:t>
      </w:r>
      <w:r w:rsidRPr="00A47381">
        <w:rPr>
          <w:rFonts w:ascii="Times New Roman" w:hAnsi="Times New Roman" w:cs="Times New Roman"/>
        </w:rPr>
        <w:t>their</w:t>
      </w:r>
      <w:r w:rsidR="00454A40" w:rsidRPr="00A47381">
        <w:rPr>
          <w:rFonts w:ascii="Times New Roman" w:hAnsi="Times New Roman" w:cs="Times New Roman"/>
        </w:rPr>
        <w:t xml:space="preserve"> beliefs and making a difference” (2010, p. 42). </w:t>
      </w:r>
    </w:p>
    <w:p w:rsidR="00D6698A" w:rsidRPr="00A47381" w:rsidRDefault="00D6698A" w:rsidP="00892BA9">
      <w:pPr>
        <w:jc w:val="both"/>
        <w:rPr>
          <w:rFonts w:ascii="Times New Roman" w:hAnsi="Times New Roman" w:cs="Times New Roman"/>
        </w:rPr>
      </w:pPr>
    </w:p>
    <w:p w:rsidR="00B463B5" w:rsidRPr="00A47381" w:rsidRDefault="003A2268" w:rsidP="00892BA9">
      <w:pPr>
        <w:ind w:firstLine="720"/>
        <w:jc w:val="both"/>
        <w:rPr>
          <w:rFonts w:ascii="Times New Roman" w:hAnsi="Times New Roman" w:cs="Times New Roman"/>
        </w:rPr>
      </w:pPr>
      <w:r w:rsidRPr="00A47381">
        <w:rPr>
          <w:rFonts w:ascii="Times New Roman" w:hAnsi="Times New Roman" w:cs="Times New Roman"/>
        </w:rPr>
        <w:t>The notion of “reciprocity” is</w:t>
      </w:r>
      <w:r w:rsidR="00D6698A" w:rsidRPr="00A47381">
        <w:rPr>
          <w:rFonts w:ascii="Times New Roman" w:hAnsi="Times New Roman" w:cs="Times New Roman"/>
        </w:rPr>
        <w:t xml:space="preserve"> essential in any successful service-learning program.  </w:t>
      </w:r>
      <w:r w:rsidR="00BD6344" w:rsidRPr="00A47381">
        <w:rPr>
          <w:rFonts w:ascii="Times New Roman" w:hAnsi="Times New Roman" w:cs="Times New Roman"/>
        </w:rPr>
        <w:t>The Principal of the</w:t>
      </w:r>
      <w:r w:rsidR="00DE01D7">
        <w:rPr>
          <w:rFonts w:ascii="Times New Roman" w:hAnsi="Times New Roman" w:cs="Times New Roman"/>
        </w:rPr>
        <w:t xml:space="preserve"> remote</w:t>
      </w:r>
      <w:r w:rsidR="00BD6344" w:rsidRPr="00A47381">
        <w:rPr>
          <w:rFonts w:ascii="Times New Roman" w:hAnsi="Times New Roman" w:cs="Times New Roman"/>
        </w:rPr>
        <w:t xml:space="preserve"> </w:t>
      </w:r>
      <w:r w:rsidR="00DF10B4">
        <w:rPr>
          <w:rFonts w:ascii="Times New Roman" w:hAnsi="Times New Roman" w:cs="Times New Roman"/>
        </w:rPr>
        <w:t xml:space="preserve">Aboriginal </w:t>
      </w:r>
      <w:r w:rsidR="00DE01D7">
        <w:rPr>
          <w:rFonts w:ascii="Times New Roman" w:hAnsi="Times New Roman" w:cs="Times New Roman"/>
        </w:rPr>
        <w:t>c</w:t>
      </w:r>
      <w:r w:rsidR="00BD6344" w:rsidRPr="00A47381">
        <w:rPr>
          <w:rFonts w:ascii="Times New Roman" w:hAnsi="Times New Roman" w:cs="Times New Roman"/>
        </w:rPr>
        <w:t xml:space="preserve">ommunity </w:t>
      </w:r>
      <w:r w:rsidR="00DE01D7">
        <w:rPr>
          <w:rFonts w:ascii="Times New Roman" w:hAnsi="Times New Roman" w:cs="Times New Roman"/>
        </w:rPr>
        <w:t>s</w:t>
      </w:r>
      <w:r w:rsidR="0010335E" w:rsidRPr="00A47381">
        <w:rPr>
          <w:rFonts w:ascii="Times New Roman" w:hAnsi="Times New Roman" w:cs="Times New Roman"/>
        </w:rPr>
        <w:t>chool</w:t>
      </w:r>
      <w:r w:rsidR="00BD6344" w:rsidRPr="00A47381">
        <w:rPr>
          <w:rFonts w:ascii="Times New Roman" w:hAnsi="Times New Roman" w:cs="Times New Roman"/>
        </w:rPr>
        <w:t xml:space="preserve"> acknowledged the success of the service-learning immersion in </w:t>
      </w:r>
      <w:r w:rsidRPr="00A47381">
        <w:rPr>
          <w:rFonts w:ascii="Times New Roman" w:hAnsi="Times New Roman" w:cs="Times New Roman"/>
        </w:rPr>
        <w:t>a</w:t>
      </w:r>
      <w:r w:rsidR="00BD6344" w:rsidRPr="00A47381">
        <w:rPr>
          <w:rFonts w:ascii="Times New Roman" w:hAnsi="Times New Roman" w:cs="Times New Roman"/>
        </w:rPr>
        <w:t xml:space="preserve"> letter to each of the pre-service teach</w:t>
      </w:r>
      <w:r w:rsidRPr="00A47381">
        <w:rPr>
          <w:rFonts w:ascii="Times New Roman" w:hAnsi="Times New Roman" w:cs="Times New Roman"/>
        </w:rPr>
        <w:t>ers and staff who participated (</w:t>
      </w:r>
      <w:r w:rsidR="00387761" w:rsidRPr="00A47381">
        <w:rPr>
          <w:rFonts w:ascii="Times New Roman" w:hAnsi="Times New Roman" w:cs="Times New Roman"/>
        </w:rPr>
        <w:t>W. Klein, personal communication, August 21</w:t>
      </w:r>
      <w:r w:rsidRPr="00A47381">
        <w:rPr>
          <w:rFonts w:ascii="Times New Roman" w:hAnsi="Times New Roman" w:cs="Times New Roman"/>
        </w:rPr>
        <w:t>).  He observed that t</w:t>
      </w:r>
      <w:r w:rsidR="00B463B5" w:rsidRPr="00A47381">
        <w:rPr>
          <w:rFonts w:ascii="Times New Roman" w:hAnsi="Times New Roman" w:cs="Times New Roman"/>
        </w:rPr>
        <w:t xml:space="preserve">he collaboration between </w:t>
      </w:r>
      <w:r w:rsidR="00592239">
        <w:rPr>
          <w:rFonts w:ascii="Times New Roman" w:hAnsi="Times New Roman" w:cs="Times New Roman"/>
        </w:rPr>
        <w:t>university</w:t>
      </w:r>
      <w:r w:rsidR="00B463B5" w:rsidRPr="00A47381">
        <w:rPr>
          <w:rFonts w:ascii="Times New Roman" w:hAnsi="Times New Roman" w:cs="Times New Roman"/>
        </w:rPr>
        <w:t xml:space="preserve"> and the </w:t>
      </w:r>
      <w:r w:rsidR="00DF10B4">
        <w:rPr>
          <w:rFonts w:ascii="Times New Roman" w:hAnsi="Times New Roman" w:cs="Times New Roman"/>
        </w:rPr>
        <w:t xml:space="preserve">remote Aboriginal </w:t>
      </w:r>
      <w:r w:rsidR="00E25E8A">
        <w:rPr>
          <w:rFonts w:ascii="Times New Roman" w:hAnsi="Times New Roman" w:cs="Times New Roman"/>
        </w:rPr>
        <w:t>school c</w:t>
      </w:r>
      <w:r w:rsidRPr="00A47381">
        <w:rPr>
          <w:rFonts w:ascii="Times New Roman" w:hAnsi="Times New Roman" w:cs="Times New Roman"/>
        </w:rPr>
        <w:t>ommunity had</w:t>
      </w:r>
      <w:r w:rsidR="00B463B5" w:rsidRPr="00A47381">
        <w:rPr>
          <w:rFonts w:ascii="Times New Roman" w:hAnsi="Times New Roman" w:cs="Times New Roman"/>
        </w:rPr>
        <w:t xml:space="preserve"> </w:t>
      </w:r>
      <w:r w:rsidRPr="00A47381">
        <w:rPr>
          <w:rFonts w:ascii="Times New Roman" w:hAnsi="Times New Roman" w:cs="Times New Roman"/>
        </w:rPr>
        <w:t>“</w:t>
      </w:r>
      <w:r w:rsidR="00B463B5" w:rsidRPr="00A47381">
        <w:rPr>
          <w:rFonts w:ascii="Times New Roman" w:hAnsi="Times New Roman" w:cs="Times New Roman"/>
        </w:rPr>
        <w:t>produced a significant</w:t>
      </w:r>
      <w:r w:rsidRPr="00A47381">
        <w:rPr>
          <w:rFonts w:ascii="Times New Roman" w:hAnsi="Times New Roman" w:cs="Times New Roman"/>
        </w:rPr>
        <w:t>ly</w:t>
      </w:r>
      <w:r w:rsidR="00B463B5" w:rsidRPr="00A47381">
        <w:rPr>
          <w:rFonts w:ascii="Times New Roman" w:hAnsi="Times New Roman" w:cs="Times New Roman"/>
        </w:rPr>
        <w:t xml:space="preserve"> successful project that provides a framework for f</w:t>
      </w:r>
      <w:r w:rsidRPr="00A47381">
        <w:rPr>
          <w:rFonts w:ascii="Times New Roman" w:hAnsi="Times New Roman" w:cs="Times New Roman"/>
        </w:rPr>
        <w:t>uture development and activity.”  He remarked that this success was “</w:t>
      </w:r>
      <w:r w:rsidR="00B463B5" w:rsidRPr="00A47381">
        <w:rPr>
          <w:rFonts w:ascii="Times New Roman" w:hAnsi="Times New Roman" w:cs="Times New Roman"/>
        </w:rPr>
        <w:t xml:space="preserve">based on the mutual respect and commitment of the people </w:t>
      </w:r>
      <w:r w:rsidRPr="00A47381">
        <w:rPr>
          <w:rFonts w:ascii="Times New Roman" w:hAnsi="Times New Roman" w:cs="Times New Roman"/>
        </w:rPr>
        <w:t>involved to work together …</w:t>
      </w:r>
      <w:r w:rsidR="00B463B5" w:rsidRPr="00A47381">
        <w:rPr>
          <w:rFonts w:ascii="Times New Roman" w:hAnsi="Times New Roman" w:cs="Times New Roman"/>
        </w:rPr>
        <w:t xml:space="preserve"> in an activity that was clearly child and student focused.</w:t>
      </w:r>
      <w:r w:rsidR="00B70009" w:rsidRPr="00A47381">
        <w:rPr>
          <w:rFonts w:ascii="Times New Roman" w:hAnsi="Times New Roman" w:cs="Times New Roman"/>
        </w:rPr>
        <w:t>”  H</w:t>
      </w:r>
      <w:r w:rsidRPr="00A47381">
        <w:rPr>
          <w:rFonts w:ascii="Times New Roman" w:hAnsi="Times New Roman" w:cs="Times New Roman"/>
        </w:rPr>
        <w:t xml:space="preserve">e commented on the “immediate positive impact on the school’s physical attributes and appearance”, </w:t>
      </w:r>
      <w:r w:rsidR="00B70009" w:rsidRPr="00A47381">
        <w:rPr>
          <w:rFonts w:ascii="Times New Roman" w:hAnsi="Times New Roman" w:cs="Times New Roman"/>
        </w:rPr>
        <w:t xml:space="preserve">and </w:t>
      </w:r>
      <w:r w:rsidR="00460B7E" w:rsidRPr="00A47381">
        <w:rPr>
          <w:rFonts w:ascii="Times New Roman" w:hAnsi="Times New Roman" w:cs="Times New Roman"/>
        </w:rPr>
        <w:t xml:space="preserve">noted that </w:t>
      </w:r>
      <w:r w:rsidR="0016199B" w:rsidRPr="00A47381">
        <w:rPr>
          <w:rFonts w:ascii="Times New Roman" w:hAnsi="Times New Roman" w:cs="Times New Roman"/>
        </w:rPr>
        <w:t xml:space="preserve">the </w:t>
      </w:r>
      <w:r w:rsidR="00460B7E" w:rsidRPr="00A47381">
        <w:rPr>
          <w:rFonts w:ascii="Times New Roman" w:hAnsi="Times New Roman" w:cs="Times New Roman"/>
        </w:rPr>
        <w:t>experience had “provided enjoyment and fun for many”</w:t>
      </w:r>
      <w:r w:rsidR="00B70009" w:rsidRPr="00A47381">
        <w:rPr>
          <w:rFonts w:ascii="Times New Roman" w:hAnsi="Times New Roman" w:cs="Times New Roman"/>
        </w:rPr>
        <w:t>.  Moreover,</w:t>
      </w:r>
      <w:r w:rsidR="00460B7E" w:rsidRPr="00A47381">
        <w:rPr>
          <w:rFonts w:ascii="Times New Roman" w:hAnsi="Times New Roman" w:cs="Times New Roman"/>
        </w:rPr>
        <w:t xml:space="preserve"> </w:t>
      </w:r>
      <w:r w:rsidR="0029566B" w:rsidRPr="00A47381">
        <w:rPr>
          <w:rFonts w:ascii="Times New Roman" w:hAnsi="Times New Roman" w:cs="Times New Roman"/>
        </w:rPr>
        <w:t>he</w:t>
      </w:r>
      <w:r w:rsidR="00460B7E" w:rsidRPr="00A47381">
        <w:rPr>
          <w:rFonts w:ascii="Times New Roman" w:hAnsi="Times New Roman" w:cs="Times New Roman"/>
        </w:rPr>
        <w:t xml:space="preserve"> highlighted that “there is also real potential to have an impact on people and organisations involved in the long term.”</w:t>
      </w:r>
    </w:p>
    <w:p w:rsidR="003A2268" w:rsidRDefault="003A2268" w:rsidP="00892BA9">
      <w:pPr>
        <w:jc w:val="both"/>
        <w:rPr>
          <w:rFonts w:ascii="Times New Roman" w:hAnsi="Times New Roman" w:cs="Times New Roman"/>
        </w:rPr>
      </w:pPr>
    </w:p>
    <w:p w:rsidR="001000B0" w:rsidRDefault="006323E8" w:rsidP="00892BA9">
      <w:pPr>
        <w:jc w:val="both"/>
        <w:rPr>
          <w:rFonts w:ascii="Times New Roman" w:hAnsi="Times New Roman" w:cs="Times New Roman"/>
          <w:b/>
        </w:rPr>
      </w:pPr>
      <w:r>
        <w:rPr>
          <w:rFonts w:ascii="Times New Roman" w:hAnsi="Times New Roman" w:cs="Times New Roman"/>
          <w:b/>
        </w:rPr>
        <w:t xml:space="preserve">Conclusion and </w:t>
      </w:r>
      <w:r w:rsidR="001000B0" w:rsidRPr="001000B0">
        <w:rPr>
          <w:rFonts w:ascii="Times New Roman" w:hAnsi="Times New Roman" w:cs="Times New Roman"/>
          <w:b/>
        </w:rPr>
        <w:t xml:space="preserve">Recommendations </w:t>
      </w:r>
    </w:p>
    <w:p w:rsidR="006323E8" w:rsidRDefault="006323E8" w:rsidP="00892BA9">
      <w:pPr>
        <w:ind w:firstLine="720"/>
        <w:jc w:val="both"/>
        <w:rPr>
          <w:rFonts w:ascii="Times New Roman" w:hAnsi="Times New Roman" w:cs="Times New Roman"/>
        </w:rPr>
      </w:pPr>
      <w:r>
        <w:rPr>
          <w:rFonts w:ascii="Times New Roman" w:hAnsi="Times New Roman" w:cs="Times New Roman"/>
        </w:rPr>
        <w:t>This research</w:t>
      </w:r>
      <w:r w:rsidRPr="00A47381">
        <w:rPr>
          <w:rFonts w:ascii="Times New Roman" w:hAnsi="Times New Roman" w:cs="Times New Roman"/>
        </w:rPr>
        <w:t xml:space="preserve"> suggest</w:t>
      </w:r>
      <w:r>
        <w:rPr>
          <w:rFonts w:ascii="Times New Roman" w:hAnsi="Times New Roman" w:cs="Times New Roman"/>
        </w:rPr>
        <w:t>s</w:t>
      </w:r>
      <w:r w:rsidRPr="00A47381">
        <w:rPr>
          <w:rFonts w:ascii="Times New Roman" w:hAnsi="Times New Roman" w:cs="Times New Roman"/>
        </w:rPr>
        <w:t xml:space="preserve"> that the pre-service teachers’ knowledge of teaching strategies for Aboriginal students was deepened by both the direct experience of seeing the teachers working in their classrooms and by their own participation</w:t>
      </w:r>
      <w:r>
        <w:rPr>
          <w:rFonts w:ascii="Times New Roman" w:hAnsi="Times New Roman" w:cs="Times New Roman"/>
        </w:rPr>
        <w:t xml:space="preserve"> working with the </w:t>
      </w:r>
      <w:r w:rsidR="000F5489">
        <w:rPr>
          <w:rFonts w:ascii="Times New Roman" w:hAnsi="Times New Roman" w:cs="Times New Roman"/>
        </w:rPr>
        <w:t xml:space="preserve">Aboriginal </w:t>
      </w:r>
      <w:r>
        <w:rPr>
          <w:rFonts w:ascii="Times New Roman" w:hAnsi="Times New Roman" w:cs="Times New Roman"/>
        </w:rPr>
        <w:t>students</w:t>
      </w:r>
      <w:r w:rsidR="00E25E8A">
        <w:rPr>
          <w:rFonts w:ascii="Times New Roman" w:hAnsi="Times New Roman" w:cs="Times New Roman"/>
        </w:rPr>
        <w:t xml:space="preserve">. </w:t>
      </w:r>
      <w:r w:rsidRPr="00A47381">
        <w:rPr>
          <w:rFonts w:ascii="Times New Roman" w:hAnsi="Times New Roman" w:cs="Times New Roman"/>
        </w:rPr>
        <w:t xml:space="preserve">Moreover, the </w:t>
      </w:r>
      <w:r w:rsidR="000F5489">
        <w:rPr>
          <w:rFonts w:ascii="Times New Roman" w:hAnsi="Times New Roman" w:cs="Times New Roman"/>
        </w:rPr>
        <w:t>results</w:t>
      </w:r>
      <w:r w:rsidRPr="00A47381">
        <w:rPr>
          <w:rFonts w:ascii="Times New Roman" w:hAnsi="Times New Roman" w:cs="Times New Roman"/>
        </w:rPr>
        <w:t xml:space="preserve"> indicate that the pre-service teachers developed an increased understanding and appreciation of Aboriginal people as a result of their immersion in the community.</w:t>
      </w:r>
      <w:r>
        <w:rPr>
          <w:rFonts w:ascii="Times New Roman" w:hAnsi="Times New Roman" w:cs="Times New Roman"/>
        </w:rPr>
        <w:t xml:space="preserve">  As a </w:t>
      </w:r>
      <w:r w:rsidR="000F5489">
        <w:rPr>
          <w:rFonts w:ascii="Times New Roman" w:hAnsi="Times New Roman" w:cs="Times New Roman"/>
        </w:rPr>
        <w:t>consequence</w:t>
      </w:r>
      <w:r>
        <w:rPr>
          <w:rFonts w:ascii="Times New Roman" w:hAnsi="Times New Roman" w:cs="Times New Roman"/>
        </w:rPr>
        <w:t xml:space="preserve"> of the </w:t>
      </w:r>
      <w:r w:rsidR="000F5489">
        <w:rPr>
          <w:rFonts w:ascii="Times New Roman" w:hAnsi="Times New Roman" w:cs="Times New Roman"/>
        </w:rPr>
        <w:t>results</w:t>
      </w:r>
      <w:r>
        <w:rPr>
          <w:rFonts w:ascii="Times New Roman" w:hAnsi="Times New Roman" w:cs="Times New Roman"/>
        </w:rPr>
        <w:t xml:space="preserve"> and discussion, the authors offer four recommendations for consideration.</w:t>
      </w:r>
    </w:p>
    <w:p w:rsidR="006323E8" w:rsidRPr="001000B0" w:rsidRDefault="006323E8" w:rsidP="00892BA9">
      <w:pPr>
        <w:jc w:val="both"/>
        <w:rPr>
          <w:rFonts w:ascii="Times New Roman" w:hAnsi="Times New Roman" w:cs="Times New Roman"/>
          <w:b/>
        </w:rPr>
      </w:pPr>
    </w:p>
    <w:p w:rsidR="003A2268" w:rsidRPr="00A47381" w:rsidRDefault="001834A1" w:rsidP="00892BA9">
      <w:pPr>
        <w:ind w:firstLine="720"/>
        <w:jc w:val="both"/>
        <w:rPr>
          <w:rFonts w:ascii="Times New Roman" w:hAnsi="Times New Roman" w:cs="Times New Roman"/>
        </w:rPr>
      </w:pPr>
      <w:r w:rsidRPr="00A47381">
        <w:rPr>
          <w:rFonts w:ascii="Times New Roman" w:hAnsi="Times New Roman" w:cs="Times New Roman"/>
        </w:rPr>
        <w:t xml:space="preserve">First, institutions responsible for pre-service teacher education </w:t>
      </w:r>
      <w:r w:rsidR="00AD39E5">
        <w:rPr>
          <w:rFonts w:ascii="Times New Roman" w:hAnsi="Times New Roman" w:cs="Times New Roman"/>
        </w:rPr>
        <w:t xml:space="preserve">look to </w:t>
      </w:r>
      <w:r w:rsidRPr="00A47381">
        <w:rPr>
          <w:rFonts w:ascii="Times New Roman" w:hAnsi="Times New Roman" w:cs="Times New Roman"/>
        </w:rPr>
        <w:t>develop</w:t>
      </w:r>
      <w:r w:rsidR="00AD39E5">
        <w:rPr>
          <w:rFonts w:ascii="Times New Roman" w:hAnsi="Times New Roman" w:cs="Times New Roman"/>
        </w:rPr>
        <w:t>ing</w:t>
      </w:r>
      <w:r w:rsidRPr="00A47381">
        <w:rPr>
          <w:rFonts w:ascii="Times New Roman" w:hAnsi="Times New Roman" w:cs="Times New Roman"/>
        </w:rPr>
        <w:t xml:space="preserve"> links with Aboriginal communities as a prelude to fostering reconciliation between indigenous and non-indigenous Australians through service-learning immersion experiences.   Second, those responsible for pre-service education explore the potential of service-learning immersion programs as a way of promoting cultural awareness in pre-service teachers.  </w:t>
      </w:r>
      <w:r w:rsidR="00656A2A" w:rsidRPr="00A47381">
        <w:rPr>
          <w:rFonts w:ascii="Times New Roman" w:hAnsi="Times New Roman" w:cs="Times New Roman"/>
        </w:rPr>
        <w:t>Aboriginal</w:t>
      </w:r>
      <w:r w:rsidRPr="00A47381">
        <w:rPr>
          <w:rFonts w:ascii="Times New Roman" w:hAnsi="Times New Roman" w:cs="Times New Roman"/>
        </w:rPr>
        <w:t xml:space="preserve"> people need to have an integral part in the development of any such programs.  Third, those responsible for pre-service education offer a range of other service-learning opportunities for pre-service teachers to develop understanding and respect of </w:t>
      </w:r>
      <w:r w:rsidR="00656A2A" w:rsidRPr="00A47381">
        <w:rPr>
          <w:rFonts w:ascii="Times New Roman" w:hAnsi="Times New Roman" w:cs="Times New Roman"/>
        </w:rPr>
        <w:t>Aboriginal</w:t>
      </w:r>
      <w:r w:rsidRPr="00A47381">
        <w:rPr>
          <w:rFonts w:ascii="Times New Roman" w:hAnsi="Times New Roman" w:cs="Times New Roman"/>
        </w:rPr>
        <w:t xml:space="preserve"> people.  Such opportunities might include homework programs for </w:t>
      </w:r>
      <w:r w:rsidR="00656A2A" w:rsidRPr="00A47381">
        <w:rPr>
          <w:rFonts w:ascii="Times New Roman" w:hAnsi="Times New Roman" w:cs="Times New Roman"/>
        </w:rPr>
        <w:t>Aboriginal</w:t>
      </w:r>
      <w:r w:rsidRPr="00A47381">
        <w:rPr>
          <w:rFonts w:ascii="Times New Roman" w:hAnsi="Times New Roman" w:cs="Times New Roman"/>
        </w:rPr>
        <w:t xml:space="preserve"> children in boarding schools, literacy and numeracy courses in particular </w:t>
      </w:r>
      <w:r w:rsidR="00656A2A" w:rsidRPr="00A47381">
        <w:rPr>
          <w:rFonts w:ascii="Times New Roman" w:hAnsi="Times New Roman" w:cs="Times New Roman"/>
        </w:rPr>
        <w:t>Aboriginal</w:t>
      </w:r>
      <w:r w:rsidRPr="00A47381">
        <w:rPr>
          <w:rFonts w:ascii="Times New Roman" w:hAnsi="Times New Roman" w:cs="Times New Roman"/>
        </w:rPr>
        <w:t xml:space="preserve"> schools, and working with Aboriginal children in child protection and juvenile detention.  Fourth, those responsible for preparing pre-service teachers use experiential learning opportunities to complement existing coursework on effective strategies for teaching </w:t>
      </w:r>
      <w:r w:rsidR="00656A2A" w:rsidRPr="00A47381">
        <w:rPr>
          <w:rFonts w:ascii="Times New Roman" w:hAnsi="Times New Roman" w:cs="Times New Roman"/>
        </w:rPr>
        <w:t>Aboriginal</w:t>
      </w:r>
      <w:r w:rsidRPr="00A47381">
        <w:rPr>
          <w:rFonts w:ascii="Times New Roman" w:hAnsi="Times New Roman" w:cs="Times New Roman"/>
        </w:rPr>
        <w:t xml:space="preserve"> students.</w:t>
      </w:r>
    </w:p>
    <w:p w:rsidR="00A83C27" w:rsidRDefault="00A83C27" w:rsidP="00892BA9">
      <w:pPr>
        <w:jc w:val="both"/>
        <w:rPr>
          <w:rFonts w:ascii="Times New Roman" w:hAnsi="Times New Roman" w:cs="Times New Roman"/>
        </w:rPr>
      </w:pPr>
    </w:p>
    <w:p w:rsidR="00077A18" w:rsidRDefault="00077A18" w:rsidP="00892BA9">
      <w:pPr>
        <w:jc w:val="both"/>
        <w:rPr>
          <w:rFonts w:ascii="Times New Roman" w:hAnsi="Times New Roman" w:cs="Times New Roman"/>
        </w:rPr>
      </w:pPr>
    </w:p>
    <w:p w:rsidR="00077A18" w:rsidRDefault="00077A18" w:rsidP="00892BA9">
      <w:pPr>
        <w:jc w:val="both"/>
        <w:rPr>
          <w:rFonts w:ascii="Times New Roman" w:hAnsi="Times New Roman" w:cs="Times New Roman"/>
        </w:rPr>
      </w:pPr>
    </w:p>
    <w:p w:rsidR="00077A18" w:rsidRPr="00A47381" w:rsidRDefault="00077A18" w:rsidP="00892BA9">
      <w:pPr>
        <w:jc w:val="both"/>
        <w:rPr>
          <w:rFonts w:ascii="Times New Roman" w:hAnsi="Times New Roman" w:cs="Times New Roman"/>
        </w:rPr>
      </w:pPr>
    </w:p>
    <w:p w:rsidR="00250CB1" w:rsidRPr="00A47381" w:rsidRDefault="00250CB1" w:rsidP="00892BA9">
      <w:pPr>
        <w:jc w:val="both"/>
        <w:rPr>
          <w:rFonts w:ascii="Times New Roman" w:hAnsi="Times New Roman" w:cs="Times New Roman"/>
          <w:b/>
        </w:rPr>
      </w:pPr>
      <w:r w:rsidRPr="00A47381">
        <w:rPr>
          <w:rFonts w:ascii="Times New Roman" w:hAnsi="Times New Roman" w:cs="Times New Roman"/>
          <w:b/>
        </w:rPr>
        <w:t xml:space="preserve">References </w:t>
      </w:r>
    </w:p>
    <w:p w:rsidR="00D74F55" w:rsidRDefault="00D74F55" w:rsidP="00892BA9">
      <w:pPr>
        <w:ind w:left="709" w:hanging="709"/>
        <w:jc w:val="both"/>
        <w:rPr>
          <w:rFonts w:ascii="Times New Roman" w:hAnsi="Times New Roman" w:cs="Times New Roman"/>
        </w:rPr>
      </w:pPr>
    </w:p>
    <w:p w:rsidR="00D74F55" w:rsidRPr="00D74F55" w:rsidRDefault="00D74F55" w:rsidP="008C5077">
      <w:pPr>
        <w:ind w:left="709" w:hanging="709"/>
        <w:rPr>
          <w:rFonts w:ascii="Times New Roman" w:hAnsi="Times New Roman" w:cs="Times New Roman"/>
        </w:rPr>
      </w:pPr>
      <w:r w:rsidRPr="00D74F55">
        <w:rPr>
          <w:rFonts w:ascii="Times New Roman" w:hAnsi="Times New Roman" w:cs="Times New Roman"/>
        </w:rPr>
        <w:t>A</w:t>
      </w:r>
      <w:r w:rsidRPr="00D74F55">
        <w:rPr>
          <w:rFonts w:ascii="Times New Roman" w:hAnsi="Times New Roman" w:cs="Times New Roman"/>
          <w:u w:val="single"/>
        </w:rPr>
        <w:t>r</w:t>
      </w:r>
      <w:r w:rsidRPr="00D74F55">
        <w:rPr>
          <w:rFonts w:ascii="Times New Roman" w:hAnsi="Times New Roman" w:cs="Times New Roman"/>
        </w:rPr>
        <w:t>a Irititja Project</w:t>
      </w:r>
      <w:r>
        <w:rPr>
          <w:rFonts w:ascii="Times New Roman" w:hAnsi="Times New Roman" w:cs="Times New Roman"/>
        </w:rPr>
        <w:t>.</w:t>
      </w:r>
      <w:r w:rsidRPr="00D74F55">
        <w:rPr>
          <w:rFonts w:ascii="Times New Roman" w:hAnsi="Times New Roman" w:cs="Times New Roman"/>
        </w:rPr>
        <w:t xml:space="preserve"> (2011). </w:t>
      </w:r>
      <w:r w:rsidRPr="00D74F55">
        <w:rPr>
          <w:rFonts w:ascii="Times New Roman" w:hAnsi="Times New Roman" w:cs="Times New Roman"/>
          <w:i/>
        </w:rPr>
        <w:t>Locations of A</w:t>
      </w:r>
      <w:r w:rsidRPr="00D74F55">
        <w:rPr>
          <w:rFonts w:ascii="Times New Roman" w:hAnsi="Times New Roman" w:cs="Times New Roman"/>
          <w:i/>
          <w:u w:val="single"/>
        </w:rPr>
        <w:t>r</w:t>
      </w:r>
      <w:r>
        <w:rPr>
          <w:rFonts w:ascii="Times New Roman" w:hAnsi="Times New Roman" w:cs="Times New Roman"/>
          <w:i/>
        </w:rPr>
        <w:t>a Irititja w</w:t>
      </w:r>
      <w:r w:rsidRPr="00D74F55">
        <w:rPr>
          <w:rFonts w:ascii="Times New Roman" w:hAnsi="Times New Roman" w:cs="Times New Roman"/>
          <w:i/>
        </w:rPr>
        <w:t xml:space="preserve">orkstations.  </w:t>
      </w:r>
      <w:r w:rsidRPr="00D74F55">
        <w:rPr>
          <w:rFonts w:ascii="Times New Roman" w:hAnsi="Times New Roman" w:cs="Times New Roman"/>
        </w:rPr>
        <w:t xml:space="preserve">Retrieved from </w:t>
      </w:r>
      <w:hyperlink r:id="rId15" w:history="1">
        <w:r w:rsidRPr="00D74F55">
          <w:rPr>
            <w:rStyle w:val="Hyperlink"/>
            <w:rFonts w:ascii="Times New Roman" w:hAnsi="Times New Roman" w:cs="Times New Roman"/>
          </w:rPr>
          <w:t>http://www.irititja.com/the_archive/map.html</w:t>
        </w:r>
      </w:hyperlink>
      <w:r>
        <w:rPr>
          <w:rFonts w:ascii="Times New Roman" w:hAnsi="Times New Roman" w:cs="Times New Roman"/>
        </w:rPr>
        <w:t>.</w:t>
      </w:r>
    </w:p>
    <w:p w:rsidR="00D74F55" w:rsidRDefault="00D74F55" w:rsidP="008C5077"/>
    <w:p w:rsidR="00D64B84" w:rsidRPr="00D64B84" w:rsidRDefault="00D64B84" w:rsidP="008C5077">
      <w:pPr>
        <w:ind w:left="709" w:hanging="709"/>
        <w:rPr>
          <w:rFonts w:ascii="Times New Roman" w:hAnsi="Times New Roman" w:cs="Times New Roman"/>
        </w:rPr>
      </w:pPr>
      <w:r>
        <w:rPr>
          <w:rFonts w:ascii="Times New Roman" w:hAnsi="Times New Roman" w:cs="Times New Roman"/>
        </w:rPr>
        <w:t xml:space="preserve">Australian Institute for Teaching and School Leadership (2011). </w:t>
      </w:r>
      <w:r w:rsidRPr="00D64B84">
        <w:rPr>
          <w:rFonts w:ascii="Times New Roman" w:hAnsi="Times New Roman" w:cs="Times New Roman"/>
          <w:i/>
        </w:rPr>
        <w:t>Australian professional standards for teachers</w:t>
      </w:r>
      <w:r>
        <w:rPr>
          <w:rFonts w:ascii="Times New Roman" w:hAnsi="Times New Roman" w:cs="Times New Roman"/>
        </w:rPr>
        <w:t>. Retrieved from</w:t>
      </w:r>
    </w:p>
    <w:p w:rsidR="00D64B84" w:rsidRPr="00D64B84" w:rsidRDefault="00D64B84" w:rsidP="008C5077">
      <w:pPr>
        <w:ind w:left="709" w:hanging="709"/>
        <w:rPr>
          <w:rFonts w:ascii="Times New Roman" w:hAnsi="Times New Roman" w:cs="Times New Roman"/>
        </w:rPr>
      </w:pPr>
      <w:r>
        <w:rPr>
          <w:rFonts w:ascii="Times New Roman" w:hAnsi="Times New Roman" w:cs="Times New Roman"/>
        </w:rPr>
        <w:tab/>
      </w:r>
      <w:hyperlink r:id="rId16" w:history="1">
        <w:r w:rsidRPr="00D64B84">
          <w:rPr>
            <w:rStyle w:val="Hyperlink"/>
            <w:rFonts w:ascii="Times New Roman" w:hAnsi="Times New Roman" w:cs="Times New Roman"/>
          </w:rPr>
          <w:t>http://www.aitsl.edu.au/australian-professional-standards-for-teachers/standards/list</w:t>
        </w:r>
      </w:hyperlink>
    </w:p>
    <w:p w:rsidR="00D64B84" w:rsidRPr="00A47381" w:rsidRDefault="00D64B84" w:rsidP="008C5077">
      <w:pPr>
        <w:rPr>
          <w:rFonts w:ascii="Times New Roman" w:hAnsi="Times New Roman" w:cs="Times New Roman"/>
          <w:b/>
        </w:rPr>
      </w:pPr>
    </w:p>
    <w:p w:rsidR="005C7D92" w:rsidRPr="00A47381" w:rsidRDefault="005C7D92" w:rsidP="008C5077">
      <w:pPr>
        <w:rPr>
          <w:rFonts w:ascii="Times New Roman" w:hAnsi="Times New Roman" w:cs="Times New Roman"/>
        </w:rPr>
      </w:pPr>
      <w:r w:rsidRPr="00A47381">
        <w:rPr>
          <w:rFonts w:ascii="Times New Roman" w:hAnsi="Times New Roman" w:cs="Times New Roman"/>
        </w:rPr>
        <w:t>Billing, S. H. (n.d.)</w:t>
      </w:r>
      <w:r w:rsidRPr="00A47381">
        <w:rPr>
          <w:rFonts w:ascii="Times New Roman" w:hAnsi="Times New Roman" w:cs="Times New Roman"/>
          <w:i/>
        </w:rPr>
        <w:t>. Heads, hearts and hands: The research on K-12 service-learning</w:t>
      </w:r>
      <w:r w:rsidR="000E4EEF" w:rsidRPr="00A47381">
        <w:rPr>
          <w:rFonts w:ascii="Times New Roman" w:hAnsi="Times New Roman" w:cs="Times New Roman"/>
        </w:rPr>
        <w:t>.</w:t>
      </w:r>
      <w:r w:rsidRPr="00A47381">
        <w:rPr>
          <w:rFonts w:ascii="Times New Roman" w:hAnsi="Times New Roman" w:cs="Times New Roman"/>
        </w:rPr>
        <w:t xml:space="preserve"> </w:t>
      </w:r>
    </w:p>
    <w:p w:rsidR="005C7D92" w:rsidRPr="00A47381" w:rsidRDefault="005C7D92" w:rsidP="008C5077">
      <w:pPr>
        <w:ind w:left="709" w:hanging="709"/>
        <w:rPr>
          <w:rFonts w:ascii="Times New Roman" w:hAnsi="Times New Roman" w:cs="Times New Roman"/>
        </w:rPr>
      </w:pPr>
      <w:r w:rsidRPr="00A47381">
        <w:rPr>
          <w:rFonts w:ascii="Times New Roman" w:hAnsi="Times New Roman" w:cs="Times New Roman"/>
        </w:rPr>
        <w:tab/>
        <w:t xml:space="preserve">Retrieved from </w:t>
      </w:r>
      <w:hyperlink r:id="rId17" w:history="1">
        <w:r w:rsidRPr="00A47381">
          <w:rPr>
            <w:rStyle w:val="Hyperlink"/>
            <w:rFonts w:ascii="Times New Roman" w:hAnsi="Times New Roman" w:cs="Times New Roman"/>
          </w:rPr>
          <w:t>http://www.civicyouth.org/PopUps/Billig_Article2.pdf</w:t>
        </w:r>
      </w:hyperlink>
    </w:p>
    <w:p w:rsidR="00023C93" w:rsidRPr="00A47381" w:rsidRDefault="00023C93" w:rsidP="008C5077">
      <w:pPr>
        <w:ind w:left="720" w:hanging="720"/>
        <w:rPr>
          <w:rFonts w:ascii="Times New Roman" w:hAnsi="Times New Roman" w:cs="Times New Roman"/>
        </w:rPr>
      </w:pPr>
    </w:p>
    <w:p w:rsidR="00250CB1" w:rsidRPr="00A47381" w:rsidRDefault="00250CB1" w:rsidP="008C5077">
      <w:pPr>
        <w:ind w:left="720" w:hanging="720"/>
        <w:rPr>
          <w:rFonts w:ascii="Times New Roman" w:eastAsia="Calibri" w:hAnsi="Times New Roman" w:cs="Times New Roman"/>
        </w:rPr>
      </w:pPr>
      <w:r w:rsidRPr="00A47381">
        <w:rPr>
          <w:rFonts w:ascii="Times New Roman" w:eastAsia="Calibri" w:hAnsi="Times New Roman" w:cs="Times New Roman"/>
        </w:rPr>
        <w:t xml:space="preserve">Berg, B.L. (2007). </w:t>
      </w:r>
      <w:r w:rsidRPr="00A47381">
        <w:rPr>
          <w:rFonts w:ascii="Times New Roman" w:eastAsia="Calibri" w:hAnsi="Times New Roman" w:cs="Times New Roman"/>
          <w:i/>
        </w:rPr>
        <w:t xml:space="preserve">Qualitative research methods for the social sciences. </w:t>
      </w:r>
      <w:r w:rsidRPr="00A47381">
        <w:rPr>
          <w:rFonts w:ascii="Times New Roman" w:eastAsia="Calibri" w:hAnsi="Times New Roman" w:cs="Times New Roman"/>
        </w:rPr>
        <w:t>(6</w:t>
      </w:r>
      <w:r w:rsidRPr="00A47381">
        <w:rPr>
          <w:rFonts w:ascii="Times New Roman" w:eastAsia="Calibri" w:hAnsi="Times New Roman" w:cs="Times New Roman"/>
          <w:vertAlign w:val="superscript"/>
        </w:rPr>
        <w:t>th</w:t>
      </w:r>
      <w:r w:rsidRPr="00A47381">
        <w:rPr>
          <w:rFonts w:ascii="Times New Roman" w:eastAsia="Calibri" w:hAnsi="Times New Roman" w:cs="Times New Roman"/>
        </w:rPr>
        <w:t xml:space="preserve"> ed.). Boston: Allyn and Bacon.</w:t>
      </w:r>
    </w:p>
    <w:p w:rsidR="00250CB1" w:rsidRPr="00A47381" w:rsidRDefault="00250CB1" w:rsidP="008C5077">
      <w:pPr>
        <w:rPr>
          <w:rFonts w:ascii="Times New Roman" w:eastAsia="Calibri" w:hAnsi="Times New Roman" w:cs="Times New Roman"/>
        </w:rPr>
      </w:pPr>
    </w:p>
    <w:p w:rsidR="00250CB1" w:rsidRPr="00A47381" w:rsidRDefault="00250CB1" w:rsidP="008C5077">
      <w:pPr>
        <w:widowControl w:val="0"/>
        <w:autoSpaceDE w:val="0"/>
        <w:autoSpaceDN w:val="0"/>
        <w:adjustRightInd w:val="0"/>
        <w:ind w:left="720" w:hanging="720"/>
        <w:rPr>
          <w:rFonts w:ascii="Times New Roman" w:hAnsi="Times New Roman" w:cs="Times New Roman"/>
          <w:lang w:val="en-US"/>
        </w:rPr>
      </w:pPr>
      <w:r w:rsidRPr="00A47381">
        <w:rPr>
          <w:rFonts w:ascii="Times New Roman" w:hAnsi="Times New Roman" w:cs="Times New Roman"/>
        </w:rPr>
        <w:t>Chambers, D., &amp; Lavery, S. (2012). S</w:t>
      </w:r>
      <w:r w:rsidRPr="00A47381">
        <w:rPr>
          <w:rFonts w:ascii="Times New Roman" w:hAnsi="Times New Roman" w:cs="Times New Roman"/>
          <w:lang w:val="en-US"/>
        </w:rPr>
        <w:t>ervice-</w:t>
      </w:r>
      <w:r w:rsidR="008C5077" w:rsidRPr="00A47381">
        <w:rPr>
          <w:rFonts w:ascii="Times New Roman" w:hAnsi="Times New Roman" w:cs="Times New Roman"/>
          <w:lang w:val="en-US"/>
        </w:rPr>
        <w:t>learning: a valuable component of pre-service teacher education</w:t>
      </w:r>
      <w:r w:rsidRPr="00A47381">
        <w:rPr>
          <w:rFonts w:ascii="Times New Roman" w:hAnsi="Times New Roman" w:cs="Times New Roman"/>
          <w:lang w:val="en-US"/>
        </w:rPr>
        <w:t xml:space="preserve">. </w:t>
      </w:r>
      <w:r w:rsidRPr="00A47381">
        <w:rPr>
          <w:rFonts w:ascii="Times New Roman" w:hAnsi="Times New Roman" w:cs="Times New Roman"/>
          <w:i/>
          <w:lang w:val="en-US"/>
        </w:rPr>
        <w:t>Australian Journal of Teacher Education, 37</w:t>
      </w:r>
      <w:r w:rsidR="00427FC1">
        <w:rPr>
          <w:rFonts w:ascii="Times New Roman" w:hAnsi="Times New Roman" w:cs="Times New Roman"/>
          <w:lang w:val="en-US"/>
        </w:rPr>
        <w:t>(4), 128-137.</w:t>
      </w:r>
    </w:p>
    <w:p w:rsidR="00CC5BE1" w:rsidRPr="00A47381" w:rsidRDefault="00CC5BE1" w:rsidP="008C5077">
      <w:pPr>
        <w:widowControl w:val="0"/>
        <w:autoSpaceDE w:val="0"/>
        <w:autoSpaceDN w:val="0"/>
        <w:adjustRightInd w:val="0"/>
        <w:ind w:left="720" w:hanging="720"/>
        <w:rPr>
          <w:rFonts w:ascii="Times New Roman" w:hAnsi="Times New Roman" w:cs="Times New Roman"/>
          <w:lang w:val="en-US"/>
        </w:rPr>
      </w:pPr>
    </w:p>
    <w:p w:rsidR="00CC5BE1" w:rsidRPr="00A47381" w:rsidRDefault="00CC5BE1" w:rsidP="008C5077">
      <w:pPr>
        <w:ind w:left="720" w:hanging="720"/>
        <w:rPr>
          <w:rFonts w:ascii="Times New Roman" w:hAnsi="Times New Roman" w:cs="Times New Roman"/>
        </w:rPr>
      </w:pPr>
      <w:r w:rsidRPr="00A47381">
        <w:rPr>
          <w:rFonts w:ascii="Times New Roman" w:hAnsi="Times New Roman" w:cs="Times New Roman"/>
        </w:rPr>
        <w:t>Cipolle, S. (2010).</w:t>
      </w:r>
      <w:r w:rsidR="008C5077">
        <w:rPr>
          <w:rFonts w:ascii="Times New Roman" w:hAnsi="Times New Roman" w:cs="Times New Roman"/>
        </w:rPr>
        <w:t xml:space="preserve"> </w:t>
      </w:r>
      <w:r w:rsidRPr="00A47381">
        <w:rPr>
          <w:rFonts w:ascii="Times New Roman" w:hAnsi="Times New Roman" w:cs="Times New Roman"/>
          <w:i/>
        </w:rPr>
        <w:t>Service-learning and social justice: Engaging students in social change.</w:t>
      </w:r>
      <w:r w:rsidRPr="00A47381">
        <w:rPr>
          <w:rFonts w:ascii="Times New Roman" w:hAnsi="Times New Roman" w:cs="Times New Roman"/>
        </w:rPr>
        <w:t xml:space="preserve"> Maryland: Rowman and Littlefield Inc.</w:t>
      </w:r>
    </w:p>
    <w:p w:rsidR="00CC5BE1" w:rsidRPr="00A47381" w:rsidRDefault="00CC5BE1" w:rsidP="008C5077">
      <w:pPr>
        <w:ind w:left="720" w:hanging="720"/>
        <w:rPr>
          <w:rFonts w:ascii="Times New Roman" w:eastAsia="Calibri" w:hAnsi="Times New Roman" w:cs="Times New Roman"/>
        </w:rPr>
      </w:pPr>
    </w:p>
    <w:p w:rsidR="00250CB1" w:rsidRPr="00A47381" w:rsidRDefault="00250CB1" w:rsidP="008C5077">
      <w:pPr>
        <w:widowControl w:val="0"/>
        <w:autoSpaceDE w:val="0"/>
        <w:autoSpaceDN w:val="0"/>
        <w:adjustRightInd w:val="0"/>
        <w:ind w:left="709" w:hanging="709"/>
        <w:rPr>
          <w:rFonts w:ascii="Times New Roman" w:hAnsi="Times New Roman" w:cs="Times New Roman"/>
          <w:lang w:val="en-US"/>
        </w:rPr>
      </w:pPr>
      <w:r w:rsidRPr="00A47381">
        <w:rPr>
          <w:rFonts w:ascii="Times New Roman" w:hAnsi="Times New Roman" w:cs="Times New Roman"/>
          <w:lang w:val="en-US"/>
        </w:rPr>
        <w:t xml:space="preserve">Colby, S., Bercaw, L., Clark, A. M., &amp; Galiardi, S. (2009). From community service to service-learning leadership: A program perspective. </w:t>
      </w:r>
      <w:r w:rsidRPr="00A47381">
        <w:rPr>
          <w:rFonts w:ascii="Times New Roman" w:hAnsi="Times New Roman" w:cs="Times New Roman"/>
          <w:i/>
          <w:iCs/>
          <w:lang w:val="en-US"/>
        </w:rPr>
        <w:t>New Horizons in Education, 57</w:t>
      </w:r>
      <w:r w:rsidRPr="00A47381">
        <w:rPr>
          <w:rFonts w:ascii="Times New Roman" w:hAnsi="Times New Roman" w:cs="Times New Roman"/>
          <w:lang w:val="en-US"/>
        </w:rPr>
        <w:t>(3), 20-31.</w:t>
      </w:r>
    </w:p>
    <w:p w:rsidR="00250CB1" w:rsidRPr="00A47381" w:rsidRDefault="00250CB1" w:rsidP="008C5077">
      <w:pPr>
        <w:widowControl w:val="0"/>
        <w:autoSpaceDE w:val="0"/>
        <w:autoSpaceDN w:val="0"/>
        <w:adjustRightInd w:val="0"/>
        <w:ind w:left="709" w:hanging="709"/>
        <w:rPr>
          <w:rFonts w:ascii="Times New Roman" w:hAnsi="Times New Roman" w:cs="Times New Roman"/>
          <w:lang w:val="en-US"/>
        </w:rPr>
      </w:pPr>
    </w:p>
    <w:p w:rsidR="00250CB1" w:rsidRPr="00A47381" w:rsidRDefault="00250CB1" w:rsidP="008C5077">
      <w:pPr>
        <w:widowControl w:val="0"/>
        <w:autoSpaceDE w:val="0"/>
        <w:autoSpaceDN w:val="0"/>
        <w:adjustRightInd w:val="0"/>
        <w:ind w:left="720" w:hanging="720"/>
        <w:rPr>
          <w:rFonts w:ascii="Times New Roman" w:hAnsi="Times New Roman" w:cs="Times New Roman"/>
          <w:lang w:val="en-US"/>
        </w:rPr>
      </w:pPr>
      <w:r w:rsidRPr="00A47381">
        <w:rPr>
          <w:rFonts w:ascii="Times New Roman" w:hAnsi="Times New Roman" w:cs="Times New Roman"/>
          <w:lang w:val="en-US"/>
        </w:rPr>
        <w:t xml:space="preserve">Crotty, M. (1998). </w:t>
      </w:r>
      <w:r w:rsidRPr="00A47381">
        <w:rPr>
          <w:rFonts w:ascii="Times New Roman" w:hAnsi="Times New Roman" w:cs="Times New Roman"/>
          <w:i/>
          <w:iCs/>
          <w:lang w:val="en-US"/>
        </w:rPr>
        <w:t xml:space="preserve">The foundations of social research: Meaning and perspective in the research process. </w:t>
      </w:r>
      <w:r w:rsidRPr="00A47381">
        <w:rPr>
          <w:rFonts w:ascii="Times New Roman" w:hAnsi="Times New Roman" w:cs="Times New Roman"/>
          <w:lang w:val="en-US"/>
        </w:rPr>
        <w:t>Crows Nest, NSW: Allen Unwin.</w:t>
      </w:r>
    </w:p>
    <w:p w:rsidR="00250CB1" w:rsidRPr="00A47381" w:rsidRDefault="00250CB1" w:rsidP="008C5077">
      <w:pPr>
        <w:widowControl w:val="0"/>
        <w:autoSpaceDE w:val="0"/>
        <w:autoSpaceDN w:val="0"/>
        <w:adjustRightInd w:val="0"/>
        <w:ind w:left="720" w:hanging="720"/>
        <w:rPr>
          <w:rFonts w:ascii="Times New Roman" w:hAnsi="Times New Roman" w:cs="Times New Roman"/>
          <w:lang w:val="en-US"/>
        </w:rPr>
      </w:pPr>
    </w:p>
    <w:p w:rsidR="00250CB1" w:rsidRDefault="00250CB1" w:rsidP="008C5077">
      <w:pPr>
        <w:ind w:left="709" w:hanging="709"/>
        <w:rPr>
          <w:rFonts w:ascii="Times New Roman" w:hAnsi="Times New Roman" w:cs="Times New Roman"/>
        </w:rPr>
      </w:pPr>
      <w:r w:rsidRPr="00A47381">
        <w:rPr>
          <w:rFonts w:ascii="Times New Roman" w:hAnsi="Times New Roman" w:cs="Times New Roman"/>
        </w:rPr>
        <w:t xml:space="preserve">Erlandson, D., Harris, E., Skipper, B., &amp; Allen, S. (1993). </w:t>
      </w:r>
      <w:r w:rsidRPr="00A47381">
        <w:rPr>
          <w:rFonts w:ascii="Times New Roman" w:hAnsi="Times New Roman" w:cs="Times New Roman"/>
          <w:i/>
        </w:rPr>
        <w:t xml:space="preserve">Doing </w:t>
      </w:r>
      <w:r w:rsidR="008C5077" w:rsidRPr="00A47381">
        <w:rPr>
          <w:rFonts w:ascii="Times New Roman" w:hAnsi="Times New Roman" w:cs="Times New Roman"/>
          <w:i/>
        </w:rPr>
        <w:t>naturalistic enquiry</w:t>
      </w:r>
      <w:r w:rsidR="008C5077">
        <w:rPr>
          <w:rFonts w:ascii="Times New Roman" w:hAnsi="Times New Roman" w:cs="Times New Roman"/>
          <w:i/>
        </w:rPr>
        <w:t>:</w:t>
      </w:r>
      <w:r w:rsidRPr="00A47381">
        <w:rPr>
          <w:rFonts w:ascii="Times New Roman" w:hAnsi="Times New Roman" w:cs="Times New Roman"/>
          <w:i/>
        </w:rPr>
        <w:t xml:space="preserve"> A </w:t>
      </w:r>
      <w:r w:rsidR="008C5077" w:rsidRPr="00A47381">
        <w:rPr>
          <w:rFonts w:ascii="Times New Roman" w:hAnsi="Times New Roman" w:cs="Times New Roman"/>
          <w:i/>
        </w:rPr>
        <w:t>guide to methods</w:t>
      </w:r>
      <w:r w:rsidRPr="00A47381">
        <w:rPr>
          <w:rFonts w:ascii="Times New Roman" w:hAnsi="Times New Roman" w:cs="Times New Roman"/>
        </w:rPr>
        <w:t>. Newbury Park: SAGE Publications.</w:t>
      </w:r>
    </w:p>
    <w:p w:rsidR="00C11362" w:rsidRDefault="00C11362" w:rsidP="008C5077">
      <w:pPr>
        <w:ind w:left="709" w:hanging="709"/>
        <w:rPr>
          <w:rFonts w:ascii="Times New Roman" w:hAnsi="Times New Roman" w:cs="Times New Roman"/>
        </w:rPr>
      </w:pPr>
    </w:p>
    <w:p w:rsidR="00C11362" w:rsidRPr="00C11362" w:rsidRDefault="00C11362" w:rsidP="008C5077">
      <w:pPr>
        <w:ind w:left="709" w:hanging="709"/>
        <w:rPr>
          <w:rFonts w:ascii="Times New Roman" w:hAnsi="Times New Roman" w:cs="Times New Roman"/>
        </w:rPr>
      </w:pPr>
      <w:r w:rsidRPr="00C11362">
        <w:rPr>
          <w:rFonts w:ascii="Times New Roman" w:hAnsi="Times New Roman" w:cs="Times New Roman"/>
        </w:rPr>
        <w:t>Evans, C. (2012). Your professional experience and becoming professional about working with Aboriginal and Torres Strait Islander students and c</w:t>
      </w:r>
      <w:r w:rsidR="008C5077">
        <w:rPr>
          <w:rFonts w:ascii="Times New Roman" w:hAnsi="Times New Roman" w:cs="Times New Roman"/>
        </w:rPr>
        <w:t>ommunities. In K. Price (Ed.), </w:t>
      </w:r>
      <w:r w:rsidRPr="00C11362">
        <w:rPr>
          <w:rFonts w:ascii="Times New Roman" w:hAnsi="Times New Roman" w:cs="Times New Roman"/>
          <w:i/>
          <w:iCs/>
        </w:rPr>
        <w:t xml:space="preserve">Aboriginal and Torres Strait Islander </w:t>
      </w:r>
      <w:r w:rsidR="008C5077">
        <w:rPr>
          <w:rFonts w:ascii="Times New Roman" w:hAnsi="Times New Roman" w:cs="Times New Roman"/>
          <w:i/>
          <w:iCs/>
        </w:rPr>
        <w:t>e</w:t>
      </w:r>
      <w:r w:rsidRPr="00C11362">
        <w:rPr>
          <w:rFonts w:ascii="Times New Roman" w:hAnsi="Times New Roman" w:cs="Times New Roman"/>
          <w:i/>
          <w:iCs/>
        </w:rPr>
        <w:t xml:space="preserve">ducation </w:t>
      </w:r>
      <w:r w:rsidRPr="00C11362">
        <w:rPr>
          <w:rFonts w:ascii="Times New Roman" w:hAnsi="Times New Roman" w:cs="Times New Roman"/>
        </w:rPr>
        <w:t>(pp. 52-62). Port Melbourne, Vic: Cambridge University Press.</w:t>
      </w:r>
    </w:p>
    <w:p w:rsidR="00250CB1" w:rsidRPr="00A47381" w:rsidRDefault="00250CB1" w:rsidP="008C5077">
      <w:pPr>
        <w:ind w:left="425" w:hanging="425"/>
        <w:rPr>
          <w:rFonts w:ascii="Times New Roman" w:hAnsi="Times New Roman" w:cs="Times New Roman"/>
        </w:rPr>
      </w:pPr>
    </w:p>
    <w:p w:rsidR="00250CB1" w:rsidRPr="00A47381" w:rsidRDefault="00250CB1" w:rsidP="008C5077">
      <w:pPr>
        <w:widowControl w:val="0"/>
        <w:autoSpaceDE w:val="0"/>
        <w:autoSpaceDN w:val="0"/>
        <w:adjustRightInd w:val="0"/>
        <w:spacing w:after="240"/>
        <w:ind w:left="709" w:hanging="709"/>
        <w:rPr>
          <w:rFonts w:ascii="Times New Roman" w:hAnsi="Times New Roman" w:cs="Times New Roman"/>
          <w:lang w:val="en-US"/>
        </w:rPr>
      </w:pPr>
      <w:r w:rsidRPr="00A47381">
        <w:rPr>
          <w:rFonts w:ascii="Times New Roman" w:hAnsi="Times New Roman" w:cs="Times New Roman"/>
          <w:lang w:val="en-US"/>
        </w:rPr>
        <w:t xml:space="preserve">Jacoby, B. (1996). Service learning in today’s higher education. In B. Jacoby (Ed.), </w:t>
      </w:r>
      <w:r w:rsidRPr="00A47381">
        <w:rPr>
          <w:rFonts w:ascii="Times New Roman" w:hAnsi="Times New Roman" w:cs="Times New Roman"/>
          <w:i/>
          <w:iCs/>
          <w:lang w:val="en-US"/>
        </w:rPr>
        <w:t xml:space="preserve">Service learning in higher education </w:t>
      </w:r>
      <w:r w:rsidRPr="00A47381">
        <w:rPr>
          <w:rFonts w:ascii="Times New Roman" w:hAnsi="Times New Roman" w:cs="Times New Roman"/>
          <w:lang w:val="en-US"/>
        </w:rPr>
        <w:t>(pp. 3-25). San Francisco: Jossey-Bass Publications.</w:t>
      </w:r>
    </w:p>
    <w:p w:rsidR="00250CB1" w:rsidRPr="00A47381" w:rsidRDefault="00250CB1" w:rsidP="008C5077">
      <w:pPr>
        <w:widowControl w:val="0"/>
        <w:autoSpaceDE w:val="0"/>
        <w:autoSpaceDN w:val="0"/>
        <w:adjustRightInd w:val="0"/>
        <w:spacing w:after="240"/>
        <w:ind w:left="709" w:hanging="709"/>
        <w:rPr>
          <w:rFonts w:ascii="Times New Roman" w:hAnsi="Times New Roman" w:cs="Times New Roman"/>
          <w:lang w:val="en-US"/>
        </w:rPr>
      </w:pPr>
      <w:r w:rsidRPr="00A47381">
        <w:rPr>
          <w:rFonts w:ascii="Times New Roman" w:hAnsi="Times New Roman" w:cs="Times New Roman"/>
          <w:lang w:val="en-US"/>
        </w:rPr>
        <w:t xml:space="preserve">Kaye, C. (2004). </w:t>
      </w:r>
      <w:r w:rsidRPr="00A47381">
        <w:rPr>
          <w:rFonts w:ascii="Times New Roman" w:hAnsi="Times New Roman" w:cs="Times New Roman"/>
          <w:i/>
          <w:iCs/>
          <w:lang w:val="en-US"/>
        </w:rPr>
        <w:t xml:space="preserve">The complete guide to service learning. </w:t>
      </w:r>
      <w:r w:rsidRPr="00A47381">
        <w:rPr>
          <w:rFonts w:ascii="Times New Roman" w:hAnsi="Times New Roman" w:cs="Times New Roman"/>
          <w:lang w:val="en-US"/>
        </w:rPr>
        <w:t>Minneapolis: Free Spirit Publishing, Inc.</w:t>
      </w:r>
    </w:p>
    <w:p w:rsidR="00250CB1" w:rsidRPr="00A47381" w:rsidRDefault="00250CB1" w:rsidP="008C5077">
      <w:pPr>
        <w:widowControl w:val="0"/>
        <w:autoSpaceDE w:val="0"/>
        <w:autoSpaceDN w:val="0"/>
        <w:adjustRightInd w:val="0"/>
        <w:ind w:left="709" w:hanging="709"/>
        <w:rPr>
          <w:rFonts w:ascii="Times New Roman" w:hAnsi="Times New Roman" w:cs="Times New Roman"/>
          <w:lang w:val="en-US"/>
        </w:rPr>
      </w:pPr>
      <w:r w:rsidRPr="00A47381">
        <w:rPr>
          <w:rFonts w:ascii="Times New Roman" w:hAnsi="Times New Roman" w:cs="Times New Roman"/>
          <w:lang w:val="en-US"/>
        </w:rPr>
        <w:t xml:space="preserve">Miles, M.B., &amp; Huberman, M.A. (1994). </w:t>
      </w:r>
      <w:r w:rsidRPr="00A47381">
        <w:rPr>
          <w:rFonts w:ascii="Times New Roman" w:hAnsi="Times New Roman" w:cs="Times New Roman"/>
          <w:i/>
          <w:iCs/>
          <w:lang w:val="en-US"/>
        </w:rPr>
        <w:t>Qualitative data analysis: An expanded</w:t>
      </w:r>
      <w:r w:rsidRPr="00A47381">
        <w:rPr>
          <w:rFonts w:ascii="Times New Roman" w:hAnsi="Times New Roman" w:cs="Times New Roman"/>
          <w:lang w:val="en-US"/>
        </w:rPr>
        <w:t xml:space="preserve"> </w:t>
      </w:r>
      <w:r w:rsidRPr="00A47381">
        <w:rPr>
          <w:rFonts w:ascii="Times New Roman" w:hAnsi="Times New Roman" w:cs="Times New Roman"/>
          <w:i/>
          <w:iCs/>
          <w:lang w:val="en-US"/>
        </w:rPr>
        <w:t xml:space="preserve">sourcebook </w:t>
      </w:r>
      <w:r w:rsidRPr="00A47381">
        <w:rPr>
          <w:rFonts w:ascii="Times New Roman" w:hAnsi="Times New Roman" w:cs="Times New Roman"/>
          <w:lang w:val="en-US"/>
        </w:rPr>
        <w:t>(2</w:t>
      </w:r>
      <w:r w:rsidRPr="00A47381">
        <w:rPr>
          <w:rFonts w:ascii="Times New Roman" w:hAnsi="Times New Roman" w:cs="Times New Roman"/>
          <w:vertAlign w:val="superscript"/>
          <w:lang w:val="en-US"/>
        </w:rPr>
        <w:t>nd</w:t>
      </w:r>
      <w:r w:rsidRPr="00A47381">
        <w:rPr>
          <w:rFonts w:ascii="Times New Roman" w:hAnsi="Times New Roman" w:cs="Times New Roman"/>
          <w:lang w:val="en-US"/>
        </w:rPr>
        <w:t xml:space="preserve"> ed.), Thousand Oaks, CA: SAGE Publications.</w:t>
      </w:r>
    </w:p>
    <w:p w:rsidR="00250CB1" w:rsidRPr="00A47381" w:rsidRDefault="00250CB1" w:rsidP="008C5077">
      <w:pPr>
        <w:widowControl w:val="0"/>
        <w:autoSpaceDE w:val="0"/>
        <w:autoSpaceDN w:val="0"/>
        <w:adjustRightInd w:val="0"/>
        <w:rPr>
          <w:rFonts w:ascii="Times New Roman" w:hAnsi="Times New Roman" w:cs="Times New Roman"/>
          <w:lang w:val="en-US"/>
        </w:rPr>
      </w:pPr>
    </w:p>
    <w:p w:rsidR="00250CB1" w:rsidRDefault="00250CB1" w:rsidP="008C5077">
      <w:pPr>
        <w:ind w:left="709" w:hanging="709"/>
        <w:rPr>
          <w:rFonts w:ascii="Times New Roman" w:eastAsia="Calibri" w:hAnsi="Times New Roman" w:cs="Times New Roman"/>
        </w:rPr>
      </w:pPr>
      <w:r w:rsidRPr="00A47381">
        <w:rPr>
          <w:rFonts w:ascii="Times New Roman" w:eastAsia="Calibri" w:hAnsi="Times New Roman" w:cs="Times New Roman"/>
        </w:rPr>
        <w:t xml:space="preserve">Neuman, W.L. (2006). </w:t>
      </w:r>
      <w:r w:rsidRPr="00A47381">
        <w:rPr>
          <w:rFonts w:ascii="Times New Roman" w:eastAsia="Calibri" w:hAnsi="Times New Roman" w:cs="Times New Roman"/>
          <w:i/>
          <w:iCs/>
        </w:rPr>
        <w:t>Social research methods: Qualitative and quantitative approaches.</w:t>
      </w:r>
      <w:r w:rsidRPr="00A47381">
        <w:rPr>
          <w:rFonts w:ascii="Times New Roman" w:eastAsia="Calibri" w:hAnsi="Times New Roman" w:cs="Times New Roman"/>
        </w:rPr>
        <w:t xml:space="preserve"> (6</w:t>
      </w:r>
      <w:r w:rsidRPr="00A47381">
        <w:rPr>
          <w:rFonts w:ascii="Times New Roman" w:eastAsia="Calibri" w:hAnsi="Times New Roman" w:cs="Times New Roman"/>
          <w:vertAlign w:val="superscript"/>
        </w:rPr>
        <w:t>th</w:t>
      </w:r>
      <w:r w:rsidRPr="00A47381">
        <w:rPr>
          <w:rFonts w:ascii="Times New Roman" w:eastAsia="Calibri" w:hAnsi="Times New Roman" w:cs="Times New Roman"/>
        </w:rPr>
        <w:t xml:space="preserve"> ed.). Boston: Pearson/Allyn and Bacon. </w:t>
      </w:r>
    </w:p>
    <w:p w:rsidR="00C11362" w:rsidRDefault="00C11362" w:rsidP="008C5077">
      <w:pPr>
        <w:ind w:left="709" w:hanging="709"/>
        <w:rPr>
          <w:rFonts w:ascii="Times New Roman" w:eastAsia="Calibri" w:hAnsi="Times New Roman" w:cs="Times New Roman"/>
        </w:rPr>
      </w:pPr>
    </w:p>
    <w:p w:rsidR="00C11362" w:rsidRPr="00C11362" w:rsidRDefault="008C5077" w:rsidP="008C5077">
      <w:pPr>
        <w:ind w:left="709" w:hanging="709"/>
        <w:rPr>
          <w:rFonts w:ascii="Times New Roman" w:hAnsi="Times New Roman"/>
        </w:rPr>
      </w:pPr>
      <w:r>
        <w:rPr>
          <w:rFonts w:ascii="Times New Roman" w:hAnsi="Times New Roman"/>
        </w:rPr>
        <w:t>Prentice, M., &amp; </w:t>
      </w:r>
      <w:r w:rsidR="00C11362">
        <w:rPr>
          <w:rFonts w:ascii="Times New Roman" w:hAnsi="Times New Roman"/>
        </w:rPr>
        <w:t xml:space="preserve">Robinson, G. (2010). </w:t>
      </w:r>
      <w:r w:rsidR="00C11362">
        <w:rPr>
          <w:rFonts w:ascii="Times New Roman" w:hAnsi="Times New Roman"/>
          <w:i/>
          <w:iCs/>
        </w:rPr>
        <w:t xml:space="preserve">Improving student learning outcomes with service-learning. </w:t>
      </w:r>
      <w:r w:rsidR="00C11362">
        <w:rPr>
          <w:rFonts w:ascii="Times New Roman" w:hAnsi="Times New Roman"/>
        </w:rPr>
        <w:t>Washington, DC: American Association of Community Colleges.</w:t>
      </w:r>
    </w:p>
    <w:p w:rsidR="00250CB1" w:rsidRPr="00A47381" w:rsidRDefault="00250CB1" w:rsidP="008C5077">
      <w:pPr>
        <w:ind w:left="709" w:hanging="709"/>
        <w:rPr>
          <w:rFonts w:ascii="Times New Roman" w:eastAsia="Calibri" w:hAnsi="Times New Roman" w:cs="Times New Roman"/>
        </w:rPr>
      </w:pPr>
    </w:p>
    <w:p w:rsidR="00250CB1" w:rsidRPr="00A47381" w:rsidRDefault="00250CB1" w:rsidP="008C5077">
      <w:pPr>
        <w:widowControl w:val="0"/>
        <w:autoSpaceDE w:val="0"/>
        <w:autoSpaceDN w:val="0"/>
        <w:adjustRightInd w:val="0"/>
        <w:ind w:left="709" w:hanging="709"/>
        <w:rPr>
          <w:rFonts w:ascii="Times New Roman" w:hAnsi="Times New Roman" w:cs="Times New Roman"/>
          <w:bCs/>
          <w:lang w:val="en-US"/>
        </w:rPr>
      </w:pPr>
      <w:r w:rsidRPr="00A47381">
        <w:rPr>
          <w:rFonts w:ascii="Times New Roman" w:hAnsi="Times New Roman" w:cs="Times New Roman"/>
        </w:rPr>
        <w:t>Smith, K. &amp; Lev-Ari, L. (2005). T</w:t>
      </w:r>
      <w:r w:rsidRPr="00A47381">
        <w:rPr>
          <w:rFonts w:ascii="Times New Roman" w:hAnsi="Times New Roman" w:cs="Times New Roman"/>
          <w:bCs/>
          <w:lang w:val="en-US"/>
        </w:rPr>
        <w:t xml:space="preserve">he place of the practicum in pre-service teacher education: the voice of the students. </w:t>
      </w:r>
      <w:r w:rsidRPr="00A47381">
        <w:rPr>
          <w:rFonts w:ascii="Times New Roman" w:hAnsi="Times New Roman" w:cs="Times New Roman"/>
          <w:bCs/>
          <w:i/>
          <w:lang w:val="en-US"/>
        </w:rPr>
        <w:t>Asia-Pacific Journal of Teacher Education, 33</w:t>
      </w:r>
      <w:r w:rsidRPr="00A47381">
        <w:rPr>
          <w:rFonts w:ascii="Times New Roman" w:hAnsi="Times New Roman" w:cs="Times New Roman"/>
          <w:bCs/>
          <w:lang w:val="en-US"/>
        </w:rPr>
        <w:t>(3). 289-302.</w:t>
      </w:r>
    </w:p>
    <w:p w:rsidR="00250CB1" w:rsidRPr="00A47381" w:rsidRDefault="00250CB1" w:rsidP="008C5077">
      <w:pPr>
        <w:widowControl w:val="0"/>
        <w:autoSpaceDE w:val="0"/>
        <w:autoSpaceDN w:val="0"/>
        <w:adjustRightInd w:val="0"/>
        <w:ind w:left="709" w:hanging="709"/>
        <w:rPr>
          <w:rFonts w:ascii="Times New Roman" w:hAnsi="Times New Roman" w:cs="Times New Roman"/>
          <w:lang w:val="en-US"/>
        </w:rPr>
      </w:pPr>
    </w:p>
    <w:p w:rsidR="00250CB1" w:rsidRPr="00A47381" w:rsidRDefault="008C5077" w:rsidP="008C5077">
      <w:pPr>
        <w:ind w:left="709" w:hanging="709"/>
        <w:rPr>
          <w:rFonts w:ascii="Times New Roman" w:hAnsi="Times New Roman" w:cs="Times New Roman"/>
        </w:rPr>
      </w:pPr>
      <w:r>
        <w:rPr>
          <w:rFonts w:ascii="Times New Roman" w:hAnsi="Times New Roman" w:cs="Times New Roman"/>
          <w:lang w:val="en-US"/>
        </w:rPr>
        <w:t xml:space="preserve">St Francis Xavier University. </w:t>
      </w:r>
      <w:r w:rsidR="00250CB1" w:rsidRPr="00A47381">
        <w:rPr>
          <w:rFonts w:ascii="Times New Roman" w:hAnsi="Times New Roman" w:cs="Times New Roman"/>
          <w:lang w:val="en-US"/>
        </w:rPr>
        <w:t xml:space="preserve">(n.d.). </w:t>
      </w:r>
      <w:r w:rsidR="00250CB1" w:rsidRPr="00A47381">
        <w:rPr>
          <w:rFonts w:ascii="Times New Roman" w:hAnsi="Times New Roman" w:cs="Times New Roman"/>
          <w:i/>
          <w:lang w:val="en-US"/>
        </w:rPr>
        <w:t>Immersion service learning.</w:t>
      </w:r>
      <w:r w:rsidR="00250CB1" w:rsidRPr="00A47381">
        <w:rPr>
          <w:rFonts w:ascii="Times New Roman" w:hAnsi="Times New Roman" w:cs="Times New Roman"/>
          <w:lang w:val="en-US"/>
        </w:rPr>
        <w:t xml:space="preserve"> Retrieved from </w:t>
      </w:r>
      <w:hyperlink r:id="rId18" w:history="1">
        <w:r w:rsidR="00250CB1" w:rsidRPr="00A47381">
          <w:rPr>
            <w:rStyle w:val="Hyperlink"/>
            <w:rFonts w:ascii="Times New Roman" w:hAnsi="Times New Roman" w:cs="Times New Roman"/>
          </w:rPr>
          <w:t>http://sites.stfx.ca/service_learning/immersion</w:t>
        </w:r>
      </w:hyperlink>
    </w:p>
    <w:p w:rsidR="00250CB1" w:rsidRPr="00A47381" w:rsidRDefault="00250CB1" w:rsidP="008C5077">
      <w:pPr>
        <w:widowControl w:val="0"/>
        <w:autoSpaceDE w:val="0"/>
        <w:autoSpaceDN w:val="0"/>
        <w:adjustRightInd w:val="0"/>
        <w:spacing w:after="240"/>
        <w:rPr>
          <w:rFonts w:ascii="Times New Roman" w:hAnsi="Times New Roman" w:cs="Times New Roman"/>
          <w:lang w:val="en-US"/>
        </w:rPr>
      </w:pPr>
    </w:p>
    <w:p w:rsidR="00250CB1" w:rsidRPr="00A47381" w:rsidRDefault="00250CB1" w:rsidP="00892BA9">
      <w:pPr>
        <w:jc w:val="both"/>
        <w:rPr>
          <w:rFonts w:ascii="Times New Roman" w:hAnsi="Times New Roman" w:cs="Times New Roman"/>
        </w:rPr>
      </w:pPr>
    </w:p>
    <w:p w:rsidR="00EE5C88" w:rsidRPr="00A47381" w:rsidRDefault="00EE5C88" w:rsidP="00892BA9">
      <w:pPr>
        <w:jc w:val="both"/>
        <w:rPr>
          <w:rFonts w:ascii="Times New Roman" w:hAnsi="Times New Roman" w:cs="Times New Roman"/>
        </w:rPr>
      </w:pPr>
    </w:p>
    <w:sectPr w:rsidR="00EE5C88" w:rsidRPr="00A47381" w:rsidSect="007C1A7A">
      <w:headerReference w:type="even" r:id="rId19"/>
      <w:headerReference w:type="default" r:id="rId20"/>
      <w:footerReference w:type="even" r:id="rId21"/>
      <w:footerReference w:type="default" r:id="rId22"/>
      <w:pgSz w:w="11900" w:h="16840"/>
      <w:pgMar w:top="1440" w:right="1440" w:bottom="1440" w:left="1440" w:gutter="0"/>
      <w:pgNumType w:start="39"/>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A7F" w:rsidRDefault="00671A7F" w:rsidP="00CE7B8C">
      <w:r>
        <w:separator/>
      </w:r>
    </w:p>
  </w:endnote>
  <w:endnote w:type="continuationSeparator" w:id="0">
    <w:p w:rsidR="00671A7F" w:rsidRDefault="00671A7F" w:rsidP="00CE7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D6" w:rsidRDefault="00CE79D9" w:rsidP="00892BA9">
    <w:pPr>
      <w:pStyle w:val="Footer"/>
      <w:framePr w:wrap="around" w:vAnchor="text" w:hAnchor="margin" w:xAlign="center" w:y="1"/>
      <w:rPr>
        <w:rStyle w:val="PageNumber"/>
      </w:rPr>
    </w:pPr>
    <w:r>
      <w:rPr>
        <w:rStyle w:val="PageNumber"/>
      </w:rPr>
      <w:fldChar w:fldCharType="begin"/>
    </w:r>
    <w:r w:rsidR="00FE1FD6">
      <w:rPr>
        <w:rStyle w:val="PageNumber"/>
      </w:rPr>
      <w:instrText xml:space="preserve">PAGE  </w:instrText>
    </w:r>
    <w:r>
      <w:rPr>
        <w:rStyle w:val="PageNumber"/>
      </w:rPr>
      <w:fldChar w:fldCharType="end"/>
    </w:r>
  </w:p>
  <w:p w:rsidR="00FE1FD6" w:rsidRDefault="00FE1FD6" w:rsidP="00892BA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663657"/>
      <w:docPartObj>
        <w:docPartGallery w:val="Page Numbers (Bottom of Page)"/>
        <w:docPartUnique/>
      </w:docPartObj>
    </w:sdtPr>
    <w:sdtEndPr>
      <w:rPr>
        <w:noProof/>
      </w:rPr>
    </w:sdtEndPr>
    <w:sdtContent>
      <w:p w:rsidR="007C1A7A" w:rsidRDefault="00CE79D9">
        <w:pPr>
          <w:pStyle w:val="Footer"/>
          <w:jc w:val="center"/>
        </w:pPr>
        <w:fldSimple w:instr=" PAGE   \* MERGEFORMAT ">
          <w:r w:rsidR="009F13CF">
            <w:rPr>
              <w:noProof/>
            </w:rPr>
            <w:t>54</w:t>
          </w:r>
        </w:fldSimple>
      </w:p>
    </w:sdtContent>
  </w:sdt>
  <w:p w:rsidR="00382425" w:rsidRDefault="0038242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A7F" w:rsidRDefault="00671A7F" w:rsidP="00CE7B8C">
      <w:r>
        <w:separator/>
      </w:r>
    </w:p>
  </w:footnote>
  <w:footnote w:type="continuationSeparator" w:id="0">
    <w:p w:rsidR="00671A7F" w:rsidRDefault="00671A7F" w:rsidP="00CE7B8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D6" w:rsidRDefault="00CE79D9" w:rsidP="00CE7B8C">
    <w:pPr>
      <w:pStyle w:val="Header"/>
      <w:framePr w:wrap="around" w:vAnchor="text" w:hAnchor="margin" w:xAlign="center" w:y="1"/>
      <w:rPr>
        <w:rStyle w:val="PageNumber"/>
      </w:rPr>
    </w:pPr>
    <w:r>
      <w:rPr>
        <w:rStyle w:val="PageNumber"/>
      </w:rPr>
      <w:fldChar w:fldCharType="begin"/>
    </w:r>
    <w:r w:rsidR="00FE1FD6">
      <w:rPr>
        <w:rStyle w:val="PageNumber"/>
      </w:rPr>
      <w:instrText xml:space="preserve">PAGE  </w:instrText>
    </w:r>
    <w:r>
      <w:rPr>
        <w:rStyle w:val="PageNumber"/>
      </w:rPr>
      <w:fldChar w:fldCharType="end"/>
    </w:r>
  </w:p>
  <w:p w:rsidR="00FE1FD6" w:rsidRDefault="00FE1FD6">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D6" w:rsidRPr="00892BA9" w:rsidRDefault="00FE1FD6" w:rsidP="00892BA9">
    <w:pPr>
      <w:pStyle w:val="Header"/>
      <w:jc w:val="right"/>
      <w:rPr>
        <w:rFonts w:ascii="Times New Roman" w:hAnsi="Times New Roman" w:cs="Times New Roman"/>
        <w:sz w:val="22"/>
      </w:rPr>
    </w:pPr>
    <w:r w:rsidRPr="00892BA9">
      <w:rPr>
        <w:rFonts w:ascii="Times New Roman" w:hAnsi="Times New Roman" w:cs="Times New Roman"/>
        <w:sz w:val="22"/>
      </w:rPr>
      <w:t xml:space="preserve">INTERNATIONAL JOURNAL OF WHOLE SCHOOLING. Vol. 10, No. </w:t>
    </w:r>
    <w:r w:rsidR="00382425">
      <w:rPr>
        <w:rFonts w:ascii="Times New Roman" w:hAnsi="Times New Roman" w:cs="Times New Roman"/>
        <w:sz w:val="22"/>
      </w:rPr>
      <w:t>2</w:t>
    </w:r>
    <w:r w:rsidRPr="00892BA9">
      <w:rPr>
        <w:rFonts w:ascii="Times New Roman" w:hAnsi="Times New Roman" w:cs="Times New Roman"/>
        <w:sz w:val="22"/>
      </w:rPr>
      <w:t>, 2014</w:t>
    </w:r>
  </w:p>
  <w:p w:rsidR="00FE1FD6" w:rsidRDefault="00FE1FD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55F"/>
    <w:multiLevelType w:val="hybridMultilevel"/>
    <w:tmpl w:val="9B707D00"/>
    <w:lvl w:ilvl="0" w:tplc="E60636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C675A"/>
    <w:multiLevelType w:val="hybridMultilevel"/>
    <w:tmpl w:val="9B707D00"/>
    <w:lvl w:ilvl="0" w:tplc="E60636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2139D"/>
    <w:multiLevelType w:val="hybridMultilevel"/>
    <w:tmpl w:val="68121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990F88"/>
    <w:multiLevelType w:val="hybridMultilevel"/>
    <w:tmpl w:val="9B707D00"/>
    <w:lvl w:ilvl="0" w:tplc="E60636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F96BAC"/>
    <w:multiLevelType w:val="hybridMultilevel"/>
    <w:tmpl w:val="EE48C9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FELayout/>
  </w:compat>
  <w:rsids>
    <w:rsidRoot w:val="007C21E2"/>
    <w:rsid w:val="00010E14"/>
    <w:rsid w:val="00023C93"/>
    <w:rsid w:val="00026987"/>
    <w:rsid w:val="00030350"/>
    <w:rsid w:val="00033AA6"/>
    <w:rsid w:val="00034340"/>
    <w:rsid w:val="0004079D"/>
    <w:rsid w:val="00057F09"/>
    <w:rsid w:val="00073193"/>
    <w:rsid w:val="00073BD0"/>
    <w:rsid w:val="00073EE7"/>
    <w:rsid w:val="00074D71"/>
    <w:rsid w:val="00076C42"/>
    <w:rsid w:val="00077A18"/>
    <w:rsid w:val="0008113B"/>
    <w:rsid w:val="000825BE"/>
    <w:rsid w:val="000A4914"/>
    <w:rsid w:val="000B2AE5"/>
    <w:rsid w:val="000B7245"/>
    <w:rsid w:val="000C3D73"/>
    <w:rsid w:val="000C4B20"/>
    <w:rsid w:val="000C57FE"/>
    <w:rsid w:val="000D2B24"/>
    <w:rsid w:val="000D3C43"/>
    <w:rsid w:val="000E0942"/>
    <w:rsid w:val="000E4EEF"/>
    <w:rsid w:val="000F1364"/>
    <w:rsid w:val="000F48F4"/>
    <w:rsid w:val="000F5489"/>
    <w:rsid w:val="001000B0"/>
    <w:rsid w:val="0010335E"/>
    <w:rsid w:val="00104B0A"/>
    <w:rsid w:val="00110E38"/>
    <w:rsid w:val="00114165"/>
    <w:rsid w:val="00124BAD"/>
    <w:rsid w:val="00125E27"/>
    <w:rsid w:val="0012619F"/>
    <w:rsid w:val="001303FB"/>
    <w:rsid w:val="00133AF9"/>
    <w:rsid w:val="001375A8"/>
    <w:rsid w:val="0014542B"/>
    <w:rsid w:val="00146657"/>
    <w:rsid w:val="00152D09"/>
    <w:rsid w:val="001547D3"/>
    <w:rsid w:val="0016199B"/>
    <w:rsid w:val="001661CD"/>
    <w:rsid w:val="001834A1"/>
    <w:rsid w:val="00185D99"/>
    <w:rsid w:val="00191DFE"/>
    <w:rsid w:val="00197DFE"/>
    <w:rsid w:val="001A1D1C"/>
    <w:rsid w:val="001B23BC"/>
    <w:rsid w:val="001E105C"/>
    <w:rsid w:val="001E7001"/>
    <w:rsid w:val="001F0864"/>
    <w:rsid w:val="001F2F25"/>
    <w:rsid w:val="001F46FF"/>
    <w:rsid w:val="0020657D"/>
    <w:rsid w:val="0023412A"/>
    <w:rsid w:val="00250CB1"/>
    <w:rsid w:val="002520C1"/>
    <w:rsid w:val="0025511B"/>
    <w:rsid w:val="002605B2"/>
    <w:rsid w:val="0027562B"/>
    <w:rsid w:val="002844A1"/>
    <w:rsid w:val="00286363"/>
    <w:rsid w:val="00294DE2"/>
    <w:rsid w:val="0029566B"/>
    <w:rsid w:val="002978AA"/>
    <w:rsid w:val="002A25F8"/>
    <w:rsid w:val="002A71E1"/>
    <w:rsid w:val="002A78B9"/>
    <w:rsid w:val="002B075E"/>
    <w:rsid w:val="002C2297"/>
    <w:rsid w:val="002D6C8B"/>
    <w:rsid w:val="002E76DA"/>
    <w:rsid w:val="002F006E"/>
    <w:rsid w:val="00300C0F"/>
    <w:rsid w:val="00306832"/>
    <w:rsid w:val="00310762"/>
    <w:rsid w:val="0031162C"/>
    <w:rsid w:val="003149B9"/>
    <w:rsid w:val="003167A8"/>
    <w:rsid w:val="00330BC7"/>
    <w:rsid w:val="00333EAD"/>
    <w:rsid w:val="00333FFF"/>
    <w:rsid w:val="0035745E"/>
    <w:rsid w:val="0037528D"/>
    <w:rsid w:val="003752B9"/>
    <w:rsid w:val="00382425"/>
    <w:rsid w:val="00386A56"/>
    <w:rsid w:val="00387761"/>
    <w:rsid w:val="003A2268"/>
    <w:rsid w:val="003A3A1F"/>
    <w:rsid w:val="003B1972"/>
    <w:rsid w:val="003B65FA"/>
    <w:rsid w:val="003B7582"/>
    <w:rsid w:val="003C290F"/>
    <w:rsid w:val="003C349A"/>
    <w:rsid w:val="003C42F8"/>
    <w:rsid w:val="003C5104"/>
    <w:rsid w:val="003C5555"/>
    <w:rsid w:val="003D1874"/>
    <w:rsid w:val="003D24BD"/>
    <w:rsid w:val="003D2B0E"/>
    <w:rsid w:val="003F1B93"/>
    <w:rsid w:val="003F2396"/>
    <w:rsid w:val="00403770"/>
    <w:rsid w:val="00407758"/>
    <w:rsid w:val="00407A0F"/>
    <w:rsid w:val="00410E12"/>
    <w:rsid w:val="00410E21"/>
    <w:rsid w:val="0041347F"/>
    <w:rsid w:val="00427FC1"/>
    <w:rsid w:val="00445393"/>
    <w:rsid w:val="0044559D"/>
    <w:rsid w:val="00454A40"/>
    <w:rsid w:val="00460B7E"/>
    <w:rsid w:val="00460D2D"/>
    <w:rsid w:val="00465BA0"/>
    <w:rsid w:val="004672E5"/>
    <w:rsid w:val="00480054"/>
    <w:rsid w:val="00481170"/>
    <w:rsid w:val="0049203C"/>
    <w:rsid w:val="00493428"/>
    <w:rsid w:val="004938A0"/>
    <w:rsid w:val="00494C4C"/>
    <w:rsid w:val="004A4E0D"/>
    <w:rsid w:val="004A7969"/>
    <w:rsid w:val="004B1F09"/>
    <w:rsid w:val="004B6ED8"/>
    <w:rsid w:val="004C014A"/>
    <w:rsid w:val="004C248B"/>
    <w:rsid w:val="004C5CBC"/>
    <w:rsid w:val="004D3340"/>
    <w:rsid w:val="004E2854"/>
    <w:rsid w:val="004E6774"/>
    <w:rsid w:val="004F060A"/>
    <w:rsid w:val="00507FC7"/>
    <w:rsid w:val="00514191"/>
    <w:rsid w:val="005166BD"/>
    <w:rsid w:val="00517900"/>
    <w:rsid w:val="005242A4"/>
    <w:rsid w:val="00530244"/>
    <w:rsid w:val="00533B7A"/>
    <w:rsid w:val="00535719"/>
    <w:rsid w:val="0054089A"/>
    <w:rsid w:val="00541663"/>
    <w:rsid w:val="00544D0A"/>
    <w:rsid w:val="00547804"/>
    <w:rsid w:val="005529B3"/>
    <w:rsid w:val="005655A8"/>
    <w:rsid w:val="00565812"/>
    <w:rsid w:val="00566DAF"/>
    <w:rsid w:val="00574557"/>
    <w:rsid w:val="00581ECF"/>
    <w:rsid w:val="00592239"/>
    <w:rsid w:val="0059420E"/>
    <w:rsid w:val="005950F3"/>
    <w:rsid w:val="005A0035"/>
    <w:rsid w:val="005A2233"/>
    <w:rsid w:val="005A4D0D"/>
    <w:rsid w:val="005A595B"/>
    <w:rsid w:val="005A603B"/>
    <w:rsid w:val="005C7D92"/>
    <w:rsid w:val="005D79EE"/>
    <w:rsid w:val="005E38B2"/>
    <w:rsid w:val="005F0D66"/>
    <w:rsid w:val="005F3B9E"/>
    <w:rsid w:val="005F6D54"/>
    <w:rsid w:val="0061631A"/>
    <w:rsid w:val="00622DE3"/>
    <w:rsid w:val="00623AAF"/>
    <w:rsid w:val="0062446E"/>
    <w:rsid w:val="00627260"/>
    <w:rsid w:val="00627DC5"/>
    <w:rsid w:val="006312BA"/>
    <w:rsid w:val="006323E8"/>
    <w:rsid w:val="00632996"/>
    <w:rsid w:val="00643634"/>
    <w:rsid w:val="006449B6"/>
    <w:rsid w:val="00650B50"/>
    <w:rsid w:val="00652CE6"/>
    <w:rsid w:val="00652DB8"/>
    <w:rsid w:val="00656A2A"/>
    <w:rsid w:val="006626EA"/>
    <w:rsid w:val="006639F3"/>
    <w:rsid w:val="00665BD5"/>
    <w:rsid w:val="00665FC8"/>
    <w:rsid w:val="00671380"/>
    <w:rsid w:val="00671A7F"/>
    <w:rsid w:val="00674BAD"/>
    <w:rsid w:val="00680A10"/>
    <w:rsid w:val="00680A7B"/>
    <w:rsid w:val="006830B0"/>
    <w:rsid w:val="00686872"/>
    <w:rsid w:val="00695AA9"/>
    <w:rsid w:val="006D338E"/>
    <w:rsid w:val="006D395E"/>
    <w:rsid w:val="006D5717"/>
    <w:rsid w:val="006D7455"/>
    <w:rsid w:val="006E7339"/>
    <w:rsid w:val="006F118A"/>
    <w:rsid w:val="006F3F37"/>
    <w:rsid w:val="006F6E0B"/>
    <w:rsid w:val="0070515E"/>
    <w:rsid w:val="00713AEB"/>
    <w:rsid w:val="007155D4"/>
    <w:rsid w:val="00716C73"/>
    <w:rsid w:val="0073150A"/>
    <w:rsid w:val="00731D9A"/>
    <w:rsid w:val="00733A43"/>
    <w:rsid w:val="00736F12"/>
    <w:rsid w:val="007401F4"/>
    <w:rsid w:val="007407BA"/>
    <w:rsid w:val="00741DA5"/>
    <w:rsid w:val="0075047E"/>
    <w:rsid w:val="007517A1"/>
    <w:rsid w:val="00761425"/>
    <w:rsid w:val="00775687"/>
    <w:rsid w:val="00776B2E"/>
    <w:rsid w:val="00793E69"/>
    <w:rsid w:val="0079549B"/>
    <w:rsid w:val="007A7BCB"/>
    <w:rsid w:val="007B1108"/>
    <w:rsid w:val="007B4F38"/>
    <w:rsid w:val="007B6564"/>
    <w:rsid w:val="007C1387"/>
    <w:rsid w:val="007C1A7A"/>
    <w:rsid w:val="007C21E2"/>
    <w:rsid w:val="007C44CA"/>
    <w:rsid w:val="007D0C3C"/>
    <w:rsid w:val="007D126E"/>
    <w:rsid w:val="007D28EB"/>
    <w:rsid w:val="007D3988"/>
    <w:rsid w:val="007D5527"/>
    <w:rsid w:val="007D5748"/>
    <w:rsid w:val="007F4C86"/>
    <w:rsid w:val="00804BFC"/>
    <w:rsid w:val="008056EC"/>
    <w:rsid w:val="008230BA"/>
    <w:rsid w:val="00826471"/>
    <w:rsid w:val="00826D83"/>
    <w:rsid w:val="00833C51"/>
    <w:rsid w:val="00833CB6"/>
    <w:rsid w:val="008427BD"/>
    <w:rsid w:val="00850577"/>
    <w:rsid w:val="00853626"/>
    <w:rsid w:val="00864B2B"/>
    <w:rsid w:val="008705D4"/>
    <w:rsid w:val="00872428"/>
    <w:rsid w:val="0088479D"/>
    <w:rsid w:val="00892BA9"/>
    <w:rsid w:val="008A34F5"/>
    <w:rsid w:val="008A50CD"/>
    <w:rsid w:val="008C3027"/>
    <w:rsid w:val="008C5077"/>
    <w:rsid w:val="008D6D17"/>
    <w:rsid w:val="008E7F5B"/>
    <w:rsid w:val="008F2867"/>
    <w:rsid w:val="009030C9"/>
    <w:rsid w:val="00907A2F"/>
    <w:rsid w:val="00921A95"/>
    <w:rsid w:val="00923502"/>
    <w:rsid w:val="0092436C"/>
    <w:rsid w:val="00925B56"/>
    <w:rsid w:val="00925B95"/>
    <w:rsid w:val="0094623E"/>
    <w:rsid w:val="009616E4"/>
    <w:rsid w:val="009740D0"/>
    <w:rsid w:val="00975A58"/>
    <w:rsid w:val="00995FC9"/>
    <w:rsid w:val="00996FFD"/>
    <w:rsid w:val="009A070A"/>
    <w:rsid w:val="009A0CFE"/>
    <w:rsid w:val="009B0793"/>
    <w:rsid w:val="009B435C"/>
    <w:rsid w:val="009C1CC7"/>
    <w:rsid w:val="009C217A"/>
    <w:rsid w:val="009C4385"/>
    <w:rsid w:val="009D0913"/>
    <w:rsid w:val="009D621E"/>
    <w:rsid w:val="009E23C2"/>
    <w:rsid w:val="009E32EA"/>
    <w:rsid w:val="009E65AE"/>
    <w:rsid w:val="009E724F"/>
    <w:rsid w:val="009F13CF"/>
    <w:rsid w:val="00A00B4A"/>
    <w:rsid w:val="00A02521"/>
    <w:rsid w:val="00A02B3A"/>
    <w:rsid w:val="00A11728"/>
    <w:rsid w:val="00A14B8E"/>
    <w:rsid w:val="00A202F1"/>
    <w:rsid w:val="00A20EBA"/>
    <w:rsid w:val="00A24F74"/>
    <w:rsid w:val="00A26848"/>
    <w:rsid w:val="00A26AFE"/>
    <w:rsid w:val="00A27F07"/>
    <w:rsid w:val="00A35229"/>
    <w:rsid w:val="00A36132"/>
    <w:rsid w:val="00A45FC2"/>
    <w:rsid w:val="00A46E03"/>
    <w:rsid w:val="00A47381"/>
    <w:rsid w:val="00A50847"/>
    <w:rsid w:val="00A5144D"/>
    <w:rsid w:val="00A70BA4"/>
    <w:rsid w:val="00A83C27"/>
    <w:rsid w:val="00A851AE"/>
    <w:rsid w:val="00A87A41"/>
    <w:rsid w:val="00A93885"/>
    <w:rsid w:val="00A93EA7"/>
    <w:rsid w:val="00A94164"/>
    <w:rsid w:val="00A95D8B"/>
    <w:rsid w:val="00A97AFB"/>
    <w:rsid w:val="00AB02C8"/>
    <w:rsid w:val="00AB23AE"/>
    <w:rsid w:val="00AD132B"/>
    <w:rsid w:val="00AD39E5"/>
    <w:rsid w:val="00AE002A"/>
    <w:rsid w:val="00AE0F0E"/>
    <w:rsid w:val="00AE46B7"/>
    <w:rsid w:val="00AE6364"/>
    <w:rsid w:val="00AF3AC1"/>
    <w:rsid w:val="00AF4B31"/>
    <w:rsid w:val="00B00958"/>
    <w:rsid w:val="00B01914"/>
    <w:rsid w:val="00B05E16"/>
    <w:rsid w:val="00B06A37"/>
    <w:rsid w:val="00B10C07"/>
    <w:rsid w:val="00B15C32"/>
    <w:rsid w:val="00B175E3"/>
    <w:rsid w:val="00B20B66"/>
    <w:rsid w:val="00B221F7"/>
    <w:rsid w:val="00B271BC"/>
    <w:rsid w:val="00B4380B"/>
    <w:rsid w:val="00B463B5"/>
    <w:rsid w:val="00B528C4"/>
    <w:rsid w:val="00B53B67"/>
    <w:rsid w:val="00B55AED"/>
    <w:rsid w:val="00B57278"/>
    <w:rsid w:val="00B618D6"/>
    <w:rsid w:val="00B66129"/>
    <w:rsid w:val="00B70009"/>
    <w:rsid w:val="00B70BB3"/>
    <w:rsid w:val="00B71DC1"/>
    <w:rsid w:val="00B82302"/>
    <w:rsid w:val="00B828A7"/>
    <w:rsid w:val="00B9120D"/>
    <w:rsid w:val="00B936AC"/>
    <w:rsid w:val="00B93B42"/>
    <w:rsid w:val="00BA3567"/>
    <w:rsid w:val="00BA5C0B"/>
    <w:rsid w:val="00BA5EA3"/>
    <w:rsid w:val="00BA60AB"/>
    <w:rsid w:val="00BA6479"/>
    <w:rsid w:val="00BA6A99"/>
    <w:rsid w:val="00BC5BE8"/>
    <w:rsid w:val="00BD016B"/>
    <w:rsid w:val="00BD6344"/>
    <w:rsid w:val="00BE0E59"/>
    <w:rsid w:val="00BE43B4"/>
    <w:rsid w:val="00BE61BB"/>
    <w:rsid w:val="00BE7380"/>
    <w:rsid w:val="00BE74B4"/>
    <w:rsid w:val="00BF114F"/>
    <w:rsid w:val="00C028DB"/>
    <w:rsid w:val="00C053BC"/>
    <w:rsid w:val="00C11362"/>
    <w:rsid w:val="00C16DED"/>
    <w:rsid w:val="00C27DAB"/>
    <w:rsid w:val="00C306F5"/>
    <w:rsid w:val="00C36D9D"/>
    <w:rsid w:val="00C44486"/>
    <w:rsid w:val="00C474E3"/>
    <w:rsid w:val="00C52D86"/>
    <w:rsid w:val="00C608EF"/>
    <w:rsid w:val="00C65558"/>
    <w:rsid w:val="00C76518"/>
    <w:rsid w:val="00C7791C"/>
    <w:rsid w:val="00C80976"/>
    <w:rsid w:val="00C86DC9"/>
    <w:rsid w:val="00C908E4"/>
    <w:rsid w:val="00CA092E"/>
    <w:rsid w:val="00CA1DAB"/>
    <w:rsid w:val="00CC5BE1"/>
    <w:rsid w:val="00CE4D76"/>
    <w:rsid w:val="00CE79D9"/>
    <w:rsid w:val="00CE7B8C"/>
    <w:rsid w:val="00CF04EA"/>
    <w:rsid w:val="00CF15D0"/>
    <w:rsid w:val="00CF1AB1"/>
    <w:rsid w:val="00D028CE"/>
    <w:rsid w:val="00D120EE"/>
    <w:rsid w:val="00D24735"/>
    <w:rsid w:val="00D417A7"/>
    <w:rsid w:val="00D534E7"/>
    <w:rsid w:val="00D64B84"/>
    <w:rsid w:val="00D65301"/>
    <w:rsid w:val="00D6698A"/>
    <w:rsid w:val="00D70876"/>
    <w:rsid w:val="00D74F55"/>
    <w:rsid w:val="00D8068F"/>
    <w:rsid w:val="00D8131B"/>
    <w:rsid w:val="00D874E4"/>
    <w:rsid w:val="00DA6A2D"/>
    <w:rsid w:val="00DC2E85"/>
    <w:rsid w:val="00DE01D7"/>
    <w:rsid w:val="00DE165E"/>
    <w:rsid w:val="00DE5856"/>
    <w:rsid w:val="00DE606A"/>
    <w:rsid w:val="00DF10B4"/>
    <w:rsid w:val="00DF636F"/>
    <w:rsid w:val="00DF640E"/>
    <w:rsid w:val="00E112F1"/>
    <w:rsid w:val="00E20777"/>
    <w:rsid w:val="00E22410"/>
    <w:rsid w:val="00E25E8A"/>
    <w:rsid w:val="00E3150A"/>
    <w:rsid w:val="00E43522"/>
    <w:rsid w:val="00E51406"/>
    <w:rsid w:val="00E523FC"/>
    <w:rsid w:val="00E54630"/>
    <w:rsid w:val="00E5608A"/>
    <w:rsid w:val="00E60194"/>
    <w:rsid w:val="00E611D7"/>
    <w:rsid w:val="00E61F59"/>
    <w:rsid w:val="00E6230A"/>
    <w:rsid w:val="00E74870"/>
    <w:rsid w:val="00E7713C"/>
    <w:rsid w:val="00E81428"/>
    <w:rsid w:val="00E8631D"/>
    <w:rsid w:val="00E8767D"/>
    <w:rsid w:val="00EB272F"/>
    <w:rsid w:val="00EB4592"/>
    <w:rsid w:val="00EB74DB"/>
    <w:rsid w:val="00EC358F"/>
    <w:rsid w:val="00EE0B56"/>
    <w:rsid w:val="00EE4A02"/>
    <w:rsid w:val="00EE5C88"/>
    <w:rsid w:val="00EE6D93"/>
    <w:rsid w:val="00EE752D"/>
    <w:rsid w:val="00EF2AE0"/>
    <w:rsid w:val="00EF2C1A"/>
    <w:rsid w:val="00EF5925"/>
    <w:rsid w:val="00F05EE0"/>
    <w:rsid w:val="00F06E4C"/>
    <w:rsid w:val="00F12D47"/>
    <w:rsid w:val="00F1342E"/>
    <w:rsid w:val="00F16355"/>
    <w:rsid w:val="00F24EC6"/>
    <w:rsid w:val="00F26801"/>
    <w:rsid w:val="00F41888"/>
    <w:rsid w:val="00F57AAB"/>
    <w:rsid w:val="00F61C0F"/>
    <w:rsid w:val="00F622E3"/>
    <w:rsid w:val="00F72DF4"/>
    <w:rsid w:val="00F73A7C"/>
    <w:rsid w:val="00F76A36"/>
    <w:rsid w:val="00F7768A"/>
    <w:rsid w:val="00F85993"/>
    <w:rsid w:val="00F8732E"/>
    <w:rsid w:val="00F92017"/>
    <w:rsid w:val="00F95C50"/>
    <w:rsid w:val="00FC321D"/>
    <w:rsid w:val="00FC4AD4"/>
    <w:rsid w:val="00FE1FD6"/>
    <w:rsid w:val="00FE25FA"/>
    <w:rsid w:val="00FF48DB"/>
  </w:rsids>
  <m:mathPr>
    <m:mathFont m:val="Impact"/>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26"/>
    <w:rPr>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073EE7"/>
    <w:pPr>
      <w:spacing w:before="100" w:beforeAutospacing="1" w:after="100" w:afterAutospacing="1"/>
    </w:pPr>
    <w:rPr>
      <w:rFonts w:ascii="Times" w:hAnsi="Times" w:cs="Times New Roman"/>
      <w:sz w:val="20"/>
      <w:szCs w:val="20"/>
    </w:rPr>
  </w:style>
  <w:style w:type="paragraph" w:styleId="NoSpacing">
    <w:name w:val="No Spacing"/>
    <w:basedOn w:val="Normal"/>
    <w:uiPriority w:val="1"/>
    <w:qFormat/>
    <w:rsid w:val="00D028CE"/>
    <w:rPr>
      <w:rFonts w:ascii="Calibri" w:eastAsia="Times New Roman" w:hAnsi="Calibri" w:cs="Times New Roman"/>
      <w:sz w:val="22"/>
      <w:szCs w:val="22"/>
      <w:lang w:val="en-US" w:bidi="en-US"/>
    </w:rPr>
  </w:style>
  <w:style w:type="paragraph" w:styleId="ListParagraph">
    <w:name w:val="List Paragraph"/>
    <w:basedOn w:val="Normal"/>
    <w:uiPriority w:val="34"/>
    <w:qFormat/>
    <w:rsid w:val="009A0CFE"/>
    <w:pPr>
      <w:spacing w:after="240" w:line="480" w:lineRule="auto"/>
      <w:ind w:left="720"/>
      <w:contextualSpacing/>
      <w:jc w:val="both"/>
    </w:pPr>
    <w:rPr>
      <w:rFonts w:ascii="Times New Roman" w:eastAsia="Times New Roman" w:hAnsi="Times New Roman" w:cs="Times New Roman"/>
      <w:szCs w:val="22"/>
      <w:lang w:val="en-US"/>
    </w:rPr>
  </w:style>
  <w:style w:type="table" w:styleId="LightShading-Accent2">
    <w:name w:val="Light Shading Accent 2"/>
    <w:basedOn w:val="TableNormal"/>
    <w:uiPriority w:val="60"/>
    <w:rsid w:val="003F1B9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3F1B93"/>
    <w:pPr>
      <w:ind w:firstLine="720"/>
      <w:jc w:val="both"/>
    </w:pPr>
    <w:rPr>
      <w:rFonts w:eastAsiaTheme="minorHAnsi"/>
      <w:color w:val="000000" w:themeColor="text1" w:themeShade="BF"/>
      <w:sz w:val="22"/>
      <w:szCs w:val="22"/>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E7B8C"/>
    <w:pPr>
      <w:tabs>
        <w:tab w:val="center" w:pos="4320"/>
        <w:tab w:val="right" w:pos="8640"/>
      </w:tabs>
    </w:pPr>
  </w:style>
  <w:style w:type="character" w:customStyle="1" w:styleId="HeaderChar">
    <w:name w:val="Header Char"/>
    <w:basedOn w:val="DefaultParagraphFont"/>
    <w:link w:val="Header"/>
    <w:uiPriority w:val="99"/>
    <w:rsid w:val="00CE7B8C"/>
    <w:rPr>
      <w:lang w:val="en-AU"/>
    </w:rPr>
  </w:style>
  <w:style w:type="character" w:styleId="PageNumber">
    <w:name w:val="page number"/>
    <w:basedOn w:val="DefaultParagraphFont"/>
    <w:uiPriority w:val="99"/>
    <w:semiHidden/>
    <w:unhideWhenUsed/>
    <w:rsid w:val="00CE7B8C"/>
  </w:style>
  <w:style w:type="character" w:styleId="Hyperlink">
    <w:name w:val="Hyperlink"/>
    <w:basedOn w:val="DefaultParagraphFont"/>
    <w:uiPriority w:val="99"/>
    <w:unhideWhenUsed/>
    <w:rsid w:val="00250CB1"/>
    <w:rPr>
      <w:color w:val="0000FF" w:themeColor="hyperlink"/>
      <w:u w:val="single"/>
    </w:rPr>
  </w:style>
  <w:style w:type="table" w:styleId="LightShading">
    <w:name w:val="Light Shading"/>
    <w:basedOn w:val="TableNormal"/>
    <w:uiPriority w:val="60"/>
    <w:rsid w:val="000E0942"/>
    <w:pPr>
      <w:ind w:firstLine="720"/>
      <w:jc w:val="both"/>
    </w:pPr>
    <w:rPr>
      <w:rFonts w:eastAsiaTheme="minorHAnsi"/>
      <w:color w:val="000000" w:themeColor="text1" w:themeShade="BF"/>
      <w:sz w:val="22"/>
      <w:szCs w:val="22"/>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EE6D93"/>
    <w:rPr>
      <w:color w:val="800080" w:themeColor="followedHyperlink"/>
      <w:u w:val="single"/>
    </w:rPr>
  </w:style>
  <w:style w:type="paragraph" w:styleId="BalloonText">
    <w:name w:val="Balloon Text"/>
    <w:basedOn w:val="Normal"/>
    <w:link w:val="BalloonTextChar"/>
    <w:uiPriority w:val="99"/>
    <w:semiHidden/>
    <w:unhideWhenUsed/>
    <w:rsid w:val="00AD132B"/>
    <w:rPr>
      <w:rFonts w:ascii="Tahoma" w:hAnsi="Tahoma" w:cs="Tahoma"/>
      <w:sz w:val="16"/>
      <w:szCs w:val="16"/>
    </w:rPr>
  </w:style>
  <w:style w:type="character" w:customStyle="1" w:styleId="BalloonTextChar">
    <w:name w:val="Balloon Text Char"/>
    <w:basedOn w:val="DefaultParagraphFont"/>
    <w:link w:val="BalloonText"/>
    <w:uiPriority w:val="99"/>
    <w:semiHidden/>
    <w:rsid w:val="00AD132B"/>
    <w:rPr>
      <w:rFonts w:ascii="Tahoma" w:hAnsi="Tahoma" w:cs="Tahoma"/>
      <w:sz w:val="16"/>
      <w:szCs w:val="16"/>
      <w:lang w:val="en-AU"/>
    </w:rPr>
  </w:style>
  <w:style w:type="paragraph" w:styleId="Footer">
    <w:name w:val="footer"/>
    <w:basedOn w:val="Normal"/>
    <w:link w:val="FooterChar"/>
    <w:uiPriority w:val="99"/>
    <w:unhideWhenUsed/>
    <w:rsid w:val="00622DE3"/>
    <w:pPr>
      <w:tabs>
        <w:tab w:val="center" w:pos="4513"/>
        <w:tab w:val="right" w:pos="9026"/>
      </w:tabs>
    </w:pPr>
  </w:style>
  <w:style w:type="character" w:customStyle="1" w:styleId="FooterChar">
    <w:name w:val="Footer Char"/>
    <w:basedOn w:val="DefaultParagraphFont"/>
    <w:link w:val="Footer"/>
    <w:uiPriority w:val="99"/>
    <w:rsid w:val="00622DE3"/>
    <w:rPr>
      <w:lang w:val="en-AU"/>
    </w:rPr>
  </w:style>
</w:styles>
</file>

<file path=word/webSettings.xml><?xml version="1.0" encoding="utf-8"?>
<w:webSettings xmlns:r="http://schemas.openxmlformats.org/officeDocument/2006/relationships" xmlns:w="http://schemas.openxmlformats.org/wordprocessingml/2006/main">
  <w:divs>
    <w:div w:id="863132756">
      <w:bodyDiv w:val="1"/>
      <w:marLeft w:val="0"/>
      <w:marRight w:val="0"/>
      <w:marTop w:val="0"/>
      <w:marBottom w:val="0"/>
      <w:divBdr>
        <w:top w:val="none" w:sz="0" w:space="0" w:color="auto"/>
        <w:left w:val="none" w:sz="0" w:space="0" w:color="auto"/>
        <w:bottom w:val="none" w:sz="0" w:space="0" w:color="auto"/>
        <w:right w:val="none" w:sz="0" w:space="0" w:color="auto"/>
      </w:divBdr>
    </w:div>
    <w:div w:id="1113669778">
      <w:bodyDiv w:val="1"/>
      <w:marLeft w:val="0"/>
      <w:marRight w:val="0"/>
      <w:marTop w:val="0"/>
      <w:marBottom w:val="0"/>
      <w:divBdr>
        <w:top w:val="none" w:sz="0" w:space="0" w:color="auto"/>
        <w:left w:val="none" w:sz="0" w:space="0" w:color="auto"/>
        <w:bottom w:val="none" w:sz="0" w:space="0" w:color="auto"/>
        <w:right w:val="none" w:sz="0" w:space="0" w:color="auto"/>
      </w:divBdr>
    </w:div>
    <w:div w:id="1441223482">
      <w:bodyDiv w:val="1"/>
      <w:marLeft w:val="0"/>
      <w:marRight w:val="0"/>
      <w:marTop w:val="0"/>
      <w:marBottom w:val="0"/>
      <w:divBdr>
        <w:top w:val="none" w:sz="0" w:space="0" w:color="auto"/>
        <w:left w:val="none" w:sz="0" w:space="0" w:color="auto"/>
        <w:bottom w:val="none" w:sz="0" w:space="0" w:color="auto"/>
        <w:right w:val="none" w:sz="0" w:space="0" w:color="auto"/>
      </w:divBdr>
    </w:div>
    <w:div w:id="1549146190">
      <w:bodyDiv w:val="1"/>
      <w:marLeft w:val="0"/>
      <w:marRight w:val="0"/>
      <w:marTop w:val="0"/>
      <w:marBottom w:val="0"/>
      <w:divBdr>
        <w:top w:val="none" w:sz="0" w:space="0" w:color="auto"/>
        <w:left w:val="none" w:sz="0" w:space="0" w:color="auto"/>
        <w:bottom w:val="none" w:sz="0" w:space="0" w:color="auto"/>
        <w:right w:val="none" w:sz="0" w:space="0" w:color="auto"/>
      </w:divBdr>
    </w:div>
    <w:div w:id="1666056802">
      <w:bodyDiv w:val="1"/>
      <w:marLeft w:val="0"/>
      <w:marRight w:val="0"/>
      <w:marTop w:val="0"/>
      <w:marBottom w:val="0"/>
      <w:divBdr>
        <w:top w:val="none" w:sz="0" w:space="0" w:color="auto"/>
        <w:left w:val="none" w:sz="0" w:space="0" w:color="auto"/>
        <w:bottom w:val="none" w:sz="0" w:space="0" w:color="auto"/>
        <w:right w:val="none" w:sz="0" w:space="0" w:color="auto"/>
      </w:divBdr>
      <w:divsChild>
        <w:div w:id="1206410956">
          <w:marLeft w:val="0"/>
          <w:marRight w:val="0"/>
          <w:marTop w:val="0"/>
          <w:marBottom w:val="0"/>
          <w:divBdr>
            <w:top w:val="none" w:sz="0" w:space="0" w:color="auto"/>
            <w:left w:val="none" w:sz="0" w:space="0" w:color="auto"/>
            <w:bottom w:val="none" w:sz="0" w:space="0" w:color="auto"/>
            <w:right w:val="none" w:sz="0" w:space="0" w:color="auto"/>
          </w:divBdr>
          <w:divsChild>
            <w:div w:id="954944779">
              <w:marLeft w:val="0"/>
              <w:marRight w:val="0"/>
              <w:marTop w:val="0"/>
              <w:marBottom w:val="0"/>
              <w:divBdr>
                <w:top w:val="none" w:sz="0" w:space="0" w:color="auto"/>
                <w:left w:val="none" w:sz="0" w:space="0" w:color="auto"/>
                <w:bottom w:val="none" w:sz="0" w:space="0" w:color="auto"/>
                <w:right w:val="none" w:sz="0" w:space="0" w:color="auto"/>
              </w:divBdr>
              <w:divsChild>
                <w:div w:id="75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6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3.jpeg"/><Relationship Id="rId20" Type="http://schemas.openxmlformats.org/officeDocument/2006/relationships/header" Target="header2.xml"/><Relationship Id="rId4" Type="http://schemas.openxmlformats.org/officeDocument/2006/relationships/settings" Target="settings.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7" Type="http://schemas.openxmlformats.org/officeDocument/2006/relationships/endnotes" Target="endnotes.xml"/><Relationship Id="rId11" Type="http://schemas.openxmlformats.org/officeDocument/2006/relationships/hyperlink" Target="http://simple.wikipedia.org/wiki/Pitjantjatjara_language" TargetMode="External"/><Relationship Id="rId1" Type="http://schemas.openxmlformats.org/officeDocument/2006/relationships/customXml" Target="../customXml/item1.xml"/><Relationship Id="rId24" Type="http://schemas.openxmlformats.org/officeDocument/2006/relationships/theme" Target="theme/theme1.xml"/><Relationship Id="rId6" Type="http://schemas.openxmlformats.org/officeDocument/2006/relationships/footnotes" Target="footnotes.xml"/><Relationship Id="rId16" Type="http://schemas.openxmlformats.org/officeDocument/2006/relationships/hyperlink" Target="http://www.aitsl.edu.au/australian-professional-standards-for-teachers/standards/list" TargetMode="External"/><Relationship Id="rId8" Type="http://schemas.openxmlformats.org/officeDocument/2006/relationships/hyperlink" Target="http://simple.wikipedia.org/w/index.php?title=Spinifex_people&amp;action=edit&amp;redlink=1" TargetMode="External"/><Relationship Id="rId13" Type="http://schemas.openxmlformats.org/officeDocument/2006/relationships/image" Target="media/image2.png"/><Relationship Id="rId10" Type="http://schemas.openxmlformats.org/officeDocument/2006/relationships/hyperlink" Target="http://simple.wikipedia.org/wiki/Plains" TargetMode="External"/><Relationship Id="rId5" Type="http://schemas.openxmlformats.org/officeDocument/2006/relationships/webSettings" Target="webSettings.xml"/><Relationship Id="rId15" Type="http://schemas.openxmlformats.org/officeDocument/2006/relationships/hyperlink" Target="http://www.irititja.com/the_archive/map.html" TargetMode="External"/><Relationship Id="rId12" Type="http://schemas.openxmlformats.org/officeDocument/2006/relationships/image" Target="media/image1.png"/><Relationship Id="rId17" Type="http://schemas.openxmlformats.org/officeDocument/2006/relationships/hyperlink" Target="http://www.civicyouth.org/PopUps/Billig_Article2.pdf" TargetMode="External"/><Relationship Id="rId19" Type="http://schemas.openxmlformats.org/officeDocument/2006/relationships/header" Target="header1.xml"/><Relationship Id="rId2" Type="http://schemas.openxmlformats.org/officeDocument/2006/relationships/numbering" Target="numbering.xml"/><Relationship Id="rId9" Type="http://schemas.openxmlformats.org/officeDocument/2006/relationships/hyperlink" Target="http://simple.wikipedia.org/wiki/Triodia" TargetMode="External"/><Relationship Id="rId3" Type="http://schemas.openxmlformats.org/officeDocument/2006/relationships/styles" Target="styles.xml"/><Relationship Id="rId18" Type="http://schemas.openxmlformats.org/officeDocument/2006/relationships/hyperlink" Target="http://sites.stfx.ca/service_learning/imm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425624-7F8B-4CB7-850B-FAC3160E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6183</Words>
  <Characters>35247</Characters>
  <Application>Microsoft Macintosh Word</Application>
  <DocSecurity>0</DocSecurity>
  <Lines>293</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Notre Dame Australia</Company>
  <LinksUpToDate>false</LinksUpToDate>
  <CharactersWithSpaces>43285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Lavery</dc:creator>
  <cp:lastModifiedBy>Michael Peterson</cp:lastModifiedBy>
  <cp:revision>3</cp:revision>
  <cp:lastPrinted>2014-10-01T17:10:00Z</cp:lastPrinted>
  <dcterms:created xsi:type="dcterms:W3CDTF">2014-09-16T04:52:00Z</dcterms:created>
  <dcterms:modified xsi:type="dcterms:W3CDTF">2014-10-01T17:10:00Z</dcterms:modified>
</cp:coreProperties>
</file>